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B3" w:rsidRDefault="00CB18B3"/>
    <w:p w:rsidR="00944BF6" w:rsidRDefault="009445F8" w:rsidP="00503942">
      <w:pPr>
        <w:tabs>
          <w:tab w:val="left" w:pos="7938"/>
        </w:tabs>
      </w:pPr>
      <w:r>
        <w:tab/>
      </w:r>
    </w:p>
    <w:p w:rsidR="00425A74" w:rsidRDefault="00FF2289" w:rsidP="00503942">
      <w:pPr>
        <w:spacing w:line="276" w:lineRule="auto"/>
        <w:rPr>
          <w:rFonts w:cs="Arial"/>
          <w:szCs w:val="22"/>
        </w:rPr>
      </w:pPr>
      <w:r>
        <w:rPr>
          <w:rFonts w:cs="Arial"/>
          <w:szCs w:val="22"/>
        </w:rPr>
        <w:t>12.03.2021</w:t>
      </w:r>
    </w:p>
    <w:p w:rsidR="00425A74" w:rsidRPr="00425A74" w:rsidRDefault="00425A74" w:rsidP="00503942">
      <w:pPr>
        <w:spacing w:line="276" w:lineRule="auto"/>
        <w:rPr>
          <w:rFonts w:cs="Arial"/>
          <w:szCs w:val="22"/>
        </w:rPr>
      </w:pPr>
    </w:p>
    <w:p w:rsidR="00FF2289" w:rsidRDefault="00FF2289" w:rsidP="00FF2289">
      <w:pPr>
        <w:pStyle w:val="StandardWeb"/>
        <w:spacing w:after="165" w:afterAutospacing="0"/>
        <w:rPr>
          <w:rFonts w:ascii="Verdana" w:hAnsi="Verdana"/>
          <w:sz w:val="18"/>
          <w:szCs w:val="18"/>
        </w:rPr>
      </w:pPr>
      <w:r>
        <w:rPr>
          <w:rFonts w:ascii="Arial" w:hAnsi="Arial" w:cs="Arial"/>
          <w:b/>
          <w:bCs/>
          <w:sz w:val="28"/>
          <w:szCs w:val="28"/>
        </w:rPr>
        <w:t>Webinar zur Datenschutz-Folgenabschätzung</w:t>
      </w:r>
    </w:p>
    <w:p w:rsidR="00FF2289" w:rsidRDefault="00FF2289" w:rsidP="00FF2289">
      <w:pPr>
        <w:pStyle w:val="StandardWeb"/>
        <w:spacing w:after="165" w:afterAutospacing="0"/>
        <w:rPr>
          <w:rFonts w:ascii="Verdana" w:hAnsi="Verdana"/>
          <w:sz w:val="18"/>
          <w:szCs w:val="18"/>
        </w:rPr>
      </w:pPr>
      <w:r>
        <w:rPr>
          <w:rFonts w:ascii="Arial" w:hAnsi="Arial" w:cs="Arial"/>
          <w:b/>
          <w:bCs/>
        </w:rPr>
        <w:t>Was müssen Kommunen wissen? Was kommt auf sie zu?</w:t>
      </w:r>
    </w:p>
    <w:p w:rsidR="00FF2289" w:rsidRDefault="00FF2289" w:rsidP="00FF2289">
      <w:pPr>
        <w:pStyle w:val="StandardWeb"/>
        <w:spacing w:after="165" w:afterAutospacing="0"/>
        <w:rPr>
          <w:rFonts w:ascii="Verdana" w:hAnsi="Verdana"/>
          <w:sz w:val="18"/>
          <w:szCs w:val="18"/>
        </w:rPr>
      </w:pPr>
      <w:r>
        <w:rPr>
          <w:rFonts w:ascii="Arial" w:hAnsi="Arial" w:cs="Arial"/>
          <w:b/>
          <w:bCs/>
          <w:sz w:val="22"/>
          <w:szCs w:val="22"/>
        </w:rPr>
        <w:t>Zum 25. Mai verlieren die bisherigen datenschutzrechtlichen Freigaben für Verwaltungsfachverfahren ihre Gültigkeit. An ihre Stelle treten gemäß DSGVO Datenschutzfolgen-Abschätzungen (DSFA). Was dies für Kommunen bedeutet, präsentiert Ihnen die Innovationsstiftung Bayerische Kommune in einem kostenlosen Webinar.</w:t>
      </w:r>
    </w:p>
    <w:p w:rsidR="00FF2289" w:rsidRDefault="00FF2289" w:rsidP="00FF2289">
      <w:pPr>
        <w:pStyle w:val="StandardWeb"/>
        <w:spacing w:after="165" w:afterAutospacing="0"/>
        <w:rPr>
          <w:rFonts w:ascii="Arial" w:hAnsi="Arial" w:cs="Arial"/>
          <w:b/>
          <w:bCs/>
          <w:sz w:val="22"/>
          <w:szCs w:val="22"/>
        </w:rPr>
      </w:pPr>
      <w:r>
        <w:rPr>
          <w:rFonts w:ascii="Arial" w:hAnsi="Arial" w:cs="Arial"/>
          <w:b/>
          <w:bCs/>
          <w:sz w:val="22"/>
          <w:szCs w:val="22"/>
        </w:rPr>
        <w:t>Rechtliche Situation</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Art. 35 DSGVO besagt: Besteht bei einer Datenverarbeitung ein hohes Risiko für die Rechte und Freiheiten einer natürlichen Person, so muss der für diese Datenverarbeitung Verantwortliche eine Datenschutz-Folgenabschätzung (DSFA) durchführen.</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 xml:space="preserve">Dies gilt nicht nur für künftig geplante Datenverarbeitungen, sondern auch für bereits vorhandene. Bei diesen Bestandsverfahren löst die DSFA die bisherige datenschutzrechtliche Freigabe ab. Bis zum 25. Mai 2021 müssen bayerische öffentliche Stellen daher prüfen, ob für ihre Bestandsverfahren eine DSFA erforderlich ist, und diese gegebenenfalls nachholen. </w:t>
      </w:r>
    </w:p>
    <w:p w:rsidR="00FF2289" w:rsidRDefault="00FF2289" w:rsidP="00FF2289">
      <w:pPr>
        <w:pStyle w:val="StandardWeb"/>
        <w:spacing w:after="165" w:afterAutospacing="0"/>
        <w:rPr>
          <w:rFonts w:ascii="Arial" w:hAnsi="Arial" w:cs="Arial"/>
          <w:b/>
          <w:bCs/>
          <w:sz w:val="22"/>
          <w:szCs w:val="22"/>
        </w:rPr>
      </w:pPr>
      <w:r>
        <w:rPr>
          <w:rFonts w:ascii="Arial" w:hAnsi="Arial" w:cs="Arial"/>
          <w:b/>
          <w:bCs/>
          <w:sz w:val="22"/>
          <w:szCs w:val="22"/>
        </w:rPr>
        <w:t>Orientierungshilfe des Landesbeauftragten für den Datenschutz</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 xml:space="preserve">Auf seiner Website stellt der Bayerische Landesbeauftragte für den Datenschutz (BayLfD) Unterlagen und Formblätter zur Verfügung, um die Kommunen bei der Durchführung einer DSFA und der vorausgehenden </w:t>
      </w:r>
      <w:proofErr w:type="spellStart"/>
      <w:r>
        <w:rPr>
          <w:rFonts w:ascii="Arial" w:hAnsi="Arial" w:cs="Arial"/>
          <w:bCs/>
          <w:sz w:val="22"/>
          <w:szCs w:val="22"/>
        </w:rPr>
        <w:t>Erforderlichkeitsprüfung</w:t>
      </w:r>
      <w:proofErr w:type="spellEnd"/>
      <w:r>
        <w:rPr>
          <w:rFonts w:ascii="Arial" w:hAnsi="Arial" w:cs="Arial"/>
          <w:bCs/>
          <w:sz w:val="22"/>
          <w:szCs w:val="22"/>
        </w:rPr>
        <w:t xml:space="preserve"> zu unterstützen (</w:t>
      </w:r>
      <w:hyperlink r:id="rId8" w:history="1">
        <w:r>
          <w:rPr>
            <w:rStyle w:val="Hyperlink"/>
            <w:rFonts w:ascii="Arial" w:hAnsi="Arial" w:cs="Arial"/>
            <w:bCs/>
            <w:sz w:val="22"/>
            <w:szCs w:val="22"/>
          </w:rPr>
          <w:t>https://www.datenschutz-bayern.de/dsfa/</w:t>
        </w:r>
      </w:hyperlink>
      <w:r>
        <w:rPr>
          <w:rFonts w:ascii="Arial" w:hAnsi="Arial" w:cs="Arial"/>
          <w:bCs/>
          <w:sz w:val="22"/>
          <w:szCs w:val="22"/>
        </w:rPr>
        <w:t>).</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 xml:space="preserve">In einer Orientierungshilfe schildert der BayLfD beispielsweise, wie eine </w:t>
      </w:r>
      <w:proofErr w:type="spellStart"/>
      <w:r>
        <w:rPr>
          <w:rFonts w:ascii="Arial" w:hAnsi="Arial" w:cs="Arial"/>
          <w:bCs/>
          <w:sz w:val="22"/>
          <w:szCs w:val="22"/>
        </w:rPr>
        <w:t>Erforderlichkeitsprüfung</w:t>
      </w:r>
      <w:proofErr w:type="spellEnd"/>
      <w:r>
        <w:rPr>
          <w:rFonts w:ascii="Arial" w:hAnsi="Arial" w:cs="Arial"/>
          <w:bCs/>
          <w:sz w:val="22"/>
          <w:szCs w:val="22"/>
        </w:rPr>
        <w:t xml:space="preserve"> durchzuführen und zu dokumentieren ist. Eine wichtige Rolle spielen dabei die 21 Fallgruppen der bayerischen </w:t>
      </w:r>
      <w:proofErr w:type="spellStart"/>
      <w:r>
        <w:rPr>
          <w:rFonts w:ascii="Arial" w:hAnsi="Arial" w:cs="Arial"/>
          <w:bCs/>
          <w:sz w:val="22"/>
          <w:szCs w:val="22"/>
        </w:rPr>
        <w:t>Blacklist</w:t>
      </w:r>
      <w:proofErr w:type="spellEnd"/>
      <w:r>
        <w:rPr>
          <w:rFonts w:ascii="Arial" w:hAnsi="Arial" w:cs="Arial"/>
          <w:bCs/>
          <w:sz w:val="22"/>
          <w:szCs w:val="22"/>
        </w:rPr>
        <w:t xml:space="preserve">. </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 xml:space="preserve">Für die Durchführung der eigentlichen DSFA, die bei positivem Ergebnis der </w:t>
      </w:r>
      <w:proofErr w:type="spellStart"/>
      <w:r>
        <w:rPr>
          <w:rFonts w:ascii="Arial" w:hAnsi="Arial" w:cs="Arial"/>
          <w:bCs/>
          <w:sz w:val="22"/>
          <w:szCs w:val="22"/>
        </w:rPr>
        <w:t>Erforderlichkeitsprüfung</w:t>
      </w:r>
      <w:proofErr w:type="spellEnd"/>
      <w:r>
        <w:rPr>
          <w:rFonts w:ascii="Arial" w:hAnsi="Arial" w:cs="Arial"/>
          <w:bCs/>
          <w:sz w:val="22"/>
          <w:szCs w:val="22"/>
        </w:rPr>
        <w:t xml:space="preserve"> zu erstellen ist, gibt es das Dokument „DSFA - Methodik und Fallstudie“. Darin wird anhand des Beispiels der Großstadt „</w:t>
      </w:r>
      <w:proofErr w:type="spellStart"/>
      <w:r>
        <w:rPr>
          <w:rFonts w:ascii="Arial" w:hAnsi="Arial" w:cs="Arial"/>
          <w:bCs/>
          <w:sz w:val="22"/>
          <w:szCs w:val="22"/>
        </w:rPr>
        <w:t>Fiktivia</w:t>
      </w:r>
      <w:proofErr w:type="spellEnd"/>
      <w:r>
        <w:rPr>
          <w:rFonts w:ascii="Arial" w:hAnsi="Arial" w:cs="Arial"/>
          <w:bCs/>
          <w:sz w:val="22"/>
          <w:szCs w:val="22"/>
        </w:rPr>
        <w:t xml:space="preserve">“ die Durchführung einer DSFA für die Personalverwaltung erläutert. </w:t>
      </w:r>
    </w:p>
    <w:p w:rsidR="00FF2289" w:rsidRDefault="00FF2289" w:rsidP="00FF2289">
      <w:pPr>
        <w:pStyle w:val="StandardWeb"/>
        <w:spacing w:after="165" w:afterAutospacing="0"/>
        <w:rPr>
          <w:rFonts w:ascii="Arial" w:hAnsi="Arial" w:cs="Arial"/>
          <w:b/>
          <w:bCs/>
          <w:sz w:val="22"/>
          <w:szCs w:val="22"/>
        </w:rPr>
      </w:pPr>
      <w:r>
        <w:rPr>
          <w:rFonts w:ascii="Arial" w:hAnsi="Arial" w:cs="Arial"/>
          <w:b/>
          <w:bCs/>
          <w:sz w:val="22"/>
          <w:szCs w:val="22"/>
        </w:rPr>
        <w:t>Die Rolle der AKDB</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 xml:space="preserve">Setzt eine öffentliche Stelle ein AKDB-Verfahren, z. B. OK.EWO im Meldeamt ein, so muss sie nach Art. 14 (2) </w:t>
      </w:r>
      <w:proofErr w:type="spellStart"/>
      <w:r>
        <w:rPr>
          <w:rFonts w:ascii="Arial" w:hAnsi="Arial" w:cs="Arial"/>
          <w:bCs/>
          <w:sz w:val="22"/>
          <w:szCs w:val="22"/>
        </w:rPr>
        <w:t>BayDSG</w:t>
      </w:r>
      <w:proofErr w:type="spellEnd"/>
      <w:r>
        <w:rPr>
          <w:rFonts w:ascii="Arial" w:hAnsi="Arial" w:cs="Arial"/>
          <w:bCs/>
          <w:sz w:val="22"/>
          <w:szCs w:val="22"/>
        </w:rPr>
        <w:t xml:space="preserve"> (neu) keine eigene DSFA durchführen, sondern kann diejenige der AKDB übernehmen.</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lastRenderedPageBreak/>
        <w:t xml:space="preserve">Die AKDB-Verfahren sind datenschutzgerecht voreingestellt. Jedoch muss die Kommune, die das Verfahren vor Ort einsetzt, zusätzliche Maßnahmen zum Datenschutz treffen, wie z. B. zur Gebäudesicherheit oder zur Umsetzung der Betroffenenrechte. Diese Vor-Ort-Maßnahmen listet die AKDB in einem Beiblatt zum DSFA-Bericht auf, </w:t>
      </w:r>
      <w:proofErr w:type="gramStart"/>
      <w:r>
        <w:rPr>
          <w:rFonts w:ascii="Arial" w:hAnsi="Arial" w:cs="Arial"/>
          <w:bCs/>
          <w:sz w:val="22"/>
          <w:szCs w:val="22"/>
        </w:rPr>
        <w:t>das</w:t>
      </w:r>
      <w:proofErr w:type="gramEnd"/>
      <w:r>
        <w:rPr>
          <w:rFonts w:ascii="Arial" w:hAnsi="Arial" w:cs="Arial"/>
          <w:bCs/>
          <w:sz w:val="22"/>
          <w:szCs w:val="22"/>
        </w:rPr>
        <w:t xml:space="preserve"> die Kommunen ausfüllen, ergänzen und damit die wirksame Umsetzung der Schutzmaßnahmen bestätigen. Das ausgefüllte Beiblatt fügen die Kommunen den relevanten Datenschutzdokumenten bei und legen es bei einer Prüfung der Aufsichtsbehörde vor. </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 xml:space="preserve">Beim Betrieb der AKDB-Verfahren gibt es zwei Varianten: </w:t>
      </w:r>
    </w:p>
    <w:p w:rsidR="00FF2289" w:rsidRDefault="00FF2289" w:rsidP="00FF2289">
      <w:pPr>
        <w:pStyle w:val="Listenabsatz"/>
        <w:numPr>
          <w:ilvl w:val="0"/>
          <w:numId w:val="40"/>
        </w:numPr>
        <w:spacing w:after="160" w:line="256" w:lineRule="auto"/>
        <w:contextualSpacing/>
        <w:rPr>
          <w:rFonts w:cs="Arial"/>
          <w:szCs w:val="22"/>
        </w:rPr>
      </w:pPr>
      <w:r>
        <w:rPr>
          <w:rFonts w:cs="Arial"/>
        </w:rPr>
        <w:t xml:space="preserve">Verfahren, die im zertifizierten Rechenzentrum der AKDB (ISO 27001-Zertifikat auf Basis von IT-Grundschutz) betrieben werden, </w:t>
      </w:r>
    </w:p>
    <w:p w:rsidR="00FF2289" w:rsidRDefault="00FF2289" w:rsidP="00FF2289">
      <w:pPr>
        <w:pStyle w:val="Listenabsatz"/>
        <w:numPr>
          <w:ilvl w:val="0"/>
          <w:numId w:val="40"/>
        </w:numPr>
        <w:spacing w:after="160" w:line="256" w:lineRule="auto"/>
        <w:contextualSpacing/>
        <w:rPr>
          <w:rFonts w:cs="Arial"/>
        </w:rPr>
      </w:pPr>
      <w:r>
        <w:rPr>
          <w:rFonts w:cs="Arial"/>
        </w:rPr>
        <w:t>Verfahren, die autonom in der Kommune im eigenen Serverraum vor Ort oder Rechenzentrum betrieben werden.</w:t>
      </w:r>
    </w:p>
    <w:p w:rsidR="00FF2289" w:rsidRDefault="00FF2289" w:rsidP="00FF2289">
      <w:pPr>
        <w:pStyle w:val="StandardWeb"/>
        <w:spacing w:after="165" w:afterAutospacing="0"/>
        <w:rPr>
          <w:rFonts w:ascii="Arial" w:hAnsi="Arial" w:cs="Arial"/>
          <w:bCs/>
          <w:sz w:val="22"/>
          <w:szCs w:val="22"/>
        </w:rPr>
      </w:pPr>
      <w:r>
        <w:rPr>
          <w:rFonts w:ascii="Arial" w:hAnsi="Arial" w:cs="Arial"/>
          <w:bCs/>
          <w:sz w:val="22"/>
          <w:szCs w:val="22"/>
        </w:rPr>
        <w:t>Für jede der beiden Varianten stellt die AKDB ihren Kunden unterschiedliche DSFA-Berichte und Beiblätter zur Verfügung. Der Unterschied ist, dass beim autonomen Betrieb die Liste der Maßnahmen im Beiblatt deutlich länger ist als bei Rechenzentrumskunden der AKDB. Denn in ihrem eigenen Rechenzentrum trifft die AKDB betriebstechnische Maßnahmen zum Schutz der Datenverarbeitung, während autonomen Kommunen diese Maßnahmen selbst treffen müssen.</w:t>
      </w:r>
    </w:p>
    <w:p w:rsidR="00FF2289" w:rsidRDefault="00FF2289" w:rsidP="00FF2289">
      <w:pPr>
        <w:pStyle w:val="StandardWeb"/>
        <w:spacing w:after="165" w:afterAutospacing="0"/>
        <w:rPr>
          <w:rFonts w:ascii="Arial" w:hAnsi="Arial" w:cs="Arial"/>
          <w:b/>
          <w:bCs/>
          <w:sz w:val="22"/>
          <w:szCs w:val="22"/>
        </w:rPr>
      </w:pPr>
      <w:r>
        <w:rPr>
          <w:rFonts w:ascii="Arial" w:hAnsi="Arial" w:cs="Arial"/>
          <w:b/>
          <w:bCs/>
          <w:sz w:val="22"/>
          <w:szCs w:val="22"/>
        </w:rPr>
        <w:t>Webinar zur DSFA</w:t>
      </w:r>
    </w:p>
    <w:p w:rsidR="00FF2289" w:rsidRDefault="00FF2289" w:rsidP="00FF2289">
      <w:pPr>
        <w:pStyle w:val="StandardWeb"/>
        <w:spacing w:after="165" w:afterAutospacing="0"/>
        <w:rPr>
          <w:rFonts w:ascii="Arial" w:hAnsi="Arial" w:cs="Arial"/>
          <w:sz w:val="22"/>
          <w:szCs w:val="22"/>
        </w:rPr>
      </w:pPr>
      <w:r>
        <w:rPr>
          <w:rFonts w:ascii="Arial" w:hAnsi="Arial" w:cs="Arial"/>
          <w:sz w:val="22"/>
          <w:szCs w:val="22"/>
        </w:rPr>
        <w:t>Das Webinar gibt einen Einblick in die ab Mai geltende Rechtslage, in die Anforderungen, die an die Durchführung einer DSFA gestellt werden, und in die Maßnahmen, die Verwaltungen treffen müssen. Es richtet sich sowohl an Nutzer von AKDB-Fachverfahren als auch an Anwender von Verfahren anderer Hersteller. Des Weiteren wird zwischen Outsourcing-Verfahren und autonomer Installation unterschieden. Dadurch ist für jede Kommunalverwaltung etwas dabei. Zudem haben Teilnehmer die Möglichkeit, im Chat Fragen zu stellen, die im Webinar beantwortet werden.</w:t>
      </w:r>
    </w:p>
    <w:p w:rsidR="00FF2289" w:rsidRDefault="00FF2289" w:rsidP="00FF2289">
      <w:pPr>
        <w:pStyle w:val="StandardWeb"/>
        <w:spacing w:after="165" w:afterAutospacing="0"/>
        <w:rPr>
          <w:rFonts w:ascii="Verdana" w:hAnsi="Verdana"/>
          <w:sz w:val="18"/>
          <w:szCs w:val="18"/>
        </w:rPr>
      </w:pPr>
      <w:r>
        <w:rPr>
          <w:rFonts w:ascii="Arial" w:hAnsi="Arial" w:cs="Arial"/>
        </w:rPr>
        <w:t>Zielgruppe des Webinars sind v. a. kommunale Datenschutzbeauftragte. Es ist aber auch für die Geschäftsleitung und für Mitarbeiter aus den Bereichen IT und Informationssicherheit relevant.</w:t>
      </w:r>
    </w:p>
    <w:p w:rsidR="00FF2289" w:rsidRDefault="00FF2289" w:rsidP="00FF2289">
      <w:pPr>
        <w:pStyle w:val="StandardWeb"/>
        <w:spacing w:after="165" w:afterAutospacing="0"/>
        <w:rPr>
          <w:rFonts w:ascii="Verdana" w:hAnsi="Verdana"/>
          <w:sz w:val="18"/>
          <w:szCs w:val="18"/>
        </w:rPr>
      </w:pPr>
      <w:r>
        <w:rPr>
          <w:rFonts w:ascii="Arial" w:hAnsi="Arial" w:cs="Arial"/>
          <w:sz w:val="22"/>
          <w:szCs w:val="22"/>
        </w:rPr>
        <w:t>Mit der Durchführung des Webinars hat die Innovationsstiftung Bayerische Kommune die Gesellschaft für kommunalen Datenschutz mbH (GKDS) beauftragt. Bei der GKDS handelt es sich um einen Dienstleister im Bereich Datenschutz und Informationssicherheit, der auf den kommunalen Sektor spezialisiert ist.</w:t>
      </w:r>
    </w:p>
    <w:p w:rsidR="00FF2289" w:rsidRDefault="00FF2289" w:rsidP="00FF2289">
      <w:pPr>
        <w:pStyle w:val="StandardWeb"/>
        <w:spacing w:after="165" w:afterAutospacing="0"/>
        <w:rPr>
          <w:rFonts w:ascii="Verdana" w:hAnsi="Verdana"/>
          <w:sz w:val="18"/>
          <w:szCs w:val="18"/>
        </w:rPr>
      </w:pPr>
      <w:r>
        <w:rPr>
          <w:rFonts w:ascii="Arial" w:hAnsi="Arial" w:cs="Arial"/>
          <w:sz w:val="22"/>
          <w:szCs w:val="22"/>
        </w:rPr>
        <w:t xml:space="preserve">Das Webinar findet am Mittwoch, den </w:t>
      </w:r>
      <w:r w:rsidRPr="00FF2289">
        <w:rPr>
          <w:rFonts w:ascii="Arial" w:hAnsi="Arial" w:cs="Arial"/>
          <w:b/>
          <w:sz w:val="22"/>
          <w:szCs w:val="22"/>
        </w:rPr>
        <w:t>14.04.2021 von 14.00 Uhr bis 15.00</w:t>
      </w:r>
      <w:r>
        <w:rPr>
          <w:rFonts w:ascii="Arial" w:hAnsi="Arial" w:cs="Arial"/>
          <w:sz w:val="22"/>
          <w:szCs w:val="22"/>
        </w:rPr>
        <w:t xml:space="preserve"> </w:t>
      </w:r>
      <w:bookmarkStart w:id="0" w:name="_GoBack"/>
      <w:r w:rsidRPr="00710B9B">
        <w:rPr>
          <w:rFonts w:ascii="Arial" w:hAnsi="Arial" w:cs="Arial"/>
          <w:b/>
          <w:sz w:val="22"/>
          <w:szCs w:val="22"/>
        </w:rPr>
        <w:t>Uhr</w:t>
      </w:r>
      <w:bookmarkEnd w:id="0"/>
      <w:r>
        <w:rPr>
          <w:rFonts w:ascii="Arial" w:hAnsi="Arial" w:cs="Arial"/>
          <w:sz w:val="22"/>
          <w:szCs w:val="22"/>
        </w:rPr>
        <w:t xml:space="preserve"> statt. Wie alle Projekte der Innovationsstiftung Bayerische Kommune ist auch dieses Angebot </w:t>
      </w:r>
      <w:r w:rsidRPr="00FF2289">
        <w:rPr>
          <w:rFonts w:ascii="Arial" w:hAnsi="Arial" w:cs="Arial"/>
          <w:b/>
          <w:sz w:val="22"/>
          <w:szCs w:val="22"/>
        </w:rPr>
        <w:t>kostenlos</w:t>
      </w:r>
      <w:r>
        <w:rPr>
          <w:rFonts w:ascii="Arial" w:hAnsi="Arial" w:cs="Arial"/>
          <w:sz w:val="22"/>
          <w:szCs w:val="22"/>
        </w:rPr>
        <w:t xml:space="preserve"> für Sie.</w:t>
      </w:r>
    </w:p>
    <w:p w:rsidR="00FF2289" w:rsidRDefault="00FF2289" w:rsidP="00FF2289">
      <w:pPr>
        <w:pStyle w:val="StandardWeb"/>
        <w:spacing w:after="165" w:afterAutospacing="0"/>
        <w:rPr>
          <w:rFonts w:ascii="Verdana" w:hAnsi="Verdana"/>
          <w:sz w:val="18"/>
          <w:szCs w:val="18"/>
        </w:rPr>
      </w:pPr>
      <w:r>
        <w:rPr>
          <w:rFonts w:ascii="Arial" w:hAnsi="Arial" w:cs="Arial"/>
          <w:sz w:val="22"/>
          <w:szCs w:val="22"/>
        </w:rPr>
        <w:t xml:space="preserve">Sie können sich über das </w:t>
      </w:r>
      <w:r w:rsidRPr="00FF2289">
        <w:rPr>
          <w:rFonts w:ascii="Arial" w:hAnsi="Arial" w:cs="Arial"/>
          <w:b/>
          <w:sz w:val="22"/>
          <w:szCs w:val="22"/>
        </w:rPr>
        <w:t xml:space="preserve">Webinar-Angebot der AKDB (https://www.akdb.de/fortbildung/webinare/webinaruebersicht/) </w:t>
      </w:r>
      <w:r>
        <w:rPr>
          <w:rFonts w:ascii="Arial" w:hAnsi="Arial" w:cs="Arial"/>
          <w:sz w:val="22"/>
          <w:szCs w:val="22"/>
        </w:rPr>
        <w:t>online zum Webinar anmelden.</w:t>
      </w:r>
    </w:p>
    <w:p w:rsidR="00FF2289" w:rsidRDefault="00FF2289" w:rsidP="00574AFF">
      <w:pPr>
        <w:spacing w:after="200" w:line="276" w:lineRule="auto"/>
        <w:jc w:val="both"/>
        <w:rPr>
          <w:rFonts w:eastAsiaTheme="minorHAnsi"/>
          <w:i/>
          <w:lang w:eastAsia="en-US"/>
        </w:rPr>
      </w:pPr>
    </w:p>
    <w:p w:rsidR="00574AFF" w:rsidRPr="004520E6" w:rsidRDefault="00574AFF" w:rsidP="00574AFF">
      <w:pPr>
        <w:spacing w:after="200" w:line="276" w:lineRule="auto"/>
        <w:jc w:val="both"/>
        <w:rPr>
          <w:rFonts w:eastAsiaTheme="minorHAnsi"/>
          <w:i/>
          <w:lang w:eastAsia="en-US"/>
        </w:rPr>
      </w:pPr>
      <w:r w:rsidRPr="004520E6">
        <w:rPr>
          <w:rFonts w:eastAsiaTheme="minorHAnsi"/>
          <w:i/>
          <w:lang w:eastAsia="en-US"/>
        </w:rPr>
        <w:lastRenderedPageBreak/>
        <w:t>Über die Innovationsstiftung Bayerische Kommune</w:t>
      </w:r>
    </w:p>
    <w:p w:rsidR="00200D78" w:rsidRDefault="00574AFF" w:rsidP="00ED36F8">
      <w:pPr>
        <w:spacing w:after="200" w:line="276" w:lineRule="auto"/>
        <w:jc w:val="both"/>
        <w:rPr>
          <w:rFonts w:eastAsiaTheme="minorHAnsi"/>
          <w:i/>
          <w:lang w:eastAsia="en-US"/>
        </w:rPr>
      </w:pPr>
      <w:r w:rsidRPr="004520E6">
        <w:rPr>
          <w:rFonts w:eastAsiaTheme="minorHAnsi"/>
          <w:i/>
          <w:lang w:eastAsia="en-US"/>
        </w:rPr>
        <w:t>Mit der Innovationsstiftung Bayerische Kommune verfügen die Kommunen in Bayern über eine in dieser Form bundesweit einmalige Einrichtung. 2010</w:t>
      </w:r>
      <w:r>
        <w:rPr>
          <w:rFonts w:eastAsiaTheme="minorHAnsi"/>
          <w:i/>
          <w:lang w:eastAsia="en-US"/>
        </w:rPr>
        <w:t xml:space="preserve"> a</w:t>
      </w:r>
      <w:r w:rsidRPr="004520E6">
        <w:rPr>
          <w:rFonts w:eastAsiaTheme="minorHAnsi"/>
          <w:i/>
          <w:lang w:eastAsia="en-US"/>
        </w:rPr>
        <w:t xml:space="preserve">ls gemeinnützige Stiftung des Öffentlichen Rechts durch die </w:t>
      </w:r>
      <w:r>
        <w:rPr>
          <w:rFonts w:eastAsiaTheme="minorHAnsi"/>
          <w:i/>
          <w:lang w:eastAsia="en-US"/>
        </w:rPr>
        <w:t xml:space="preserve">vier </w:t>
      </w:r>
      <w:r w:rsidRPr="004520E6">
        <w:rPr>
          <w:rFonts w:eastAsiaTheme="minorHAnsi"/>
          <w:i/>
          <w:lang w:eastAsia="en-US"/>
        </w:rPr>
        <w:t>Bayerischen Kommunalen Spitzenverbände und die Anstalt für Kommunale Datenverarbeitung in Bayern (AKDB) gegründet fördert sie innovative IT-Projekte und Forschungsvorhaben im kommunalen Bereich. Durch ihre Arb</w:t>
      </w:r>
      <w:r>
        <w:rPr>
          <w:rFonts w:eastAsiaTheme="minorHAnsi"/>
          <w:i/>
          <w:lang w:eastAsia="en-US"/>
        </w:rPr>
        <w:t>eit beabsichtigt die S</w:t>
      </w:r>
      <w:r w:rsidRPr="004520E6">
        <w:rPr>
          <w:rFonts w:eastAsiaTheme="minorHAnsi"/>
          <w:i/>
          <w:lang w:eastAsia="en-US"/>
        </w:rPr>
        <w:t xml:space="preserve">tiftung, die Modernisierung der Kommunalverwaltung zu unterstützen und damit auch für die Bürger einen Mehrwert zu schaffen. </w:t>
      </w:r>
      <w:r>
        <w:rPr>
          <w:rFonts w:eastAsiaTheme="minorHAnsi"/>
          <w:i/>
          <w:lang w:eastAsia="en-US"/>
        </w:rPr>
        <w:t>Sämtliche</w:t>
      </w:r>
      <w:r w:rsidRPr="004520E6">
        <w:rPr>
          <w:rFonts w:eastAsiaTheme="minorHAnsi"/>
          <w:i/>
          <w:lang w:eastAsia="en-US"/>
        </w:rPr>
        <w:t xml:space="preserve"> Projekte</w:t>
      </w:r>
      <w:r>
        <w:rPr>
          <w:rFonts w:eastAsiaTheme="minorHAnsi"/>
          <w:i/>
          <w:lang w:eastAsia="en-US"/>
        </w:rPr>
        <w:t>rgebnisse</w:t>
      </w:r>
      <w:r w:rsidRPr="004520E6">
        <w:rPr>
          <w:rFonts w:eastAsiaTheme="minorHAnsi"/>
          <w:i/>
          <w:lang w:eastAsia="en-US"/>
        </w:rPr>
        <w:t xml:space="preserve"> werden den bayerischen Kommunen kostenfrei zur Verfügung gestellt und können über </w:t>
      </w:r>
      <w:hyperlink r:id="rId9" w:history="1">
        <w:r w:rsidRPr="007C280A">
          <w:rPr>
            <w:rStyle w:val="Hyperlink"/>
            <w:rFonts w:eastAsiaTheme="minorHAnsi"/>
            <w:i/>
            <w:lang w:eastAsia="en-US"/>
          </w:rPr>
          <w:t>www.bay-innovationsstiftung.de</w:t>
        </w:r>
      </w:hyperlink>
      <w:r>
        <w:rPr>
          <w:rFonts w:eastAsiaTheme="minorHAnsi"/>
          <w:i/>
          <w:lang w:eastAsia="en-US"/>
        </w:rPr>
        <w:t xml:space="preserve"> </w:t>
      </w:r>
      <w:r w:rsidR="00ED36F8">
        <w:rPr>
          <w:rFonts w:eastAsiaTheme="minorHAnsi"/>
          <w:i/>
          <w:lang w:eastAsia="en-US"/>
        </w:rPr>
        <w:t>abgerufen werden.</w:t>
      </w:r>
    </w:p>
    <w:p w:rsidR="00710B9B" w:rsidRDefault="00710B9B" w:rsidP="00ED36F8">
      <w:pPr>
        <w:spacing w:after="200" w:line="276" w:lineRule="auto"/>
        <w:jc w:val="both"/>
        <w:rPr>
          <w:rFonts w:eastAsiaTheme="minorHAnsi"/>
          <w:i/>
          <w:lang w:eastAsia="en-US"/>
        </w:rPr>
      </w:pPr>
      <w:r>
        <w:rPr>
          <w:rFonts w:eastAsiaTheme="minorHAnsi"/>
          <w:i/>
          <w:lang w:eastAsia="en-US"/>
        </w:rPr>
        <w:t xml:space="preserve">Ihre Fragen richten Sie an: </w:t>
      </w:r>
      <w:hyperlink r:id="rId10" w:history="1">
        <w:r w:rsidRPr="00105CFE">
          <w:rPr>
            <w:rStyle w:val="Hyperlink"/>
            <w:rFonts w:eastAsiaTheme="minorHAnsi"/>
            <w:i/>
            <w:lang w:eastAsia="en-US"/>
          </w:rPr>
          <w:t>info@bay-innovationsstiftung.de</w:t>
        </w:r>
      </w:hyperlink>
    </w:p>
    <w:p w:rsidR="00710B9B" w:rsidRPr="00ED36F8" w:rsidRDefault="00710B9B" w:rsidP="00ED36F8">
      <w:pPr>
        <w:spacing w:after="200" w:line="276" w:lineRule="auto"/>
        <w:jc w:val="both"/>
        <w:rPr>
          <w:rFonts w:eastAsiaTheme="minorHAnsi"/>
          <w:i/>
          <w:lang w:eastAsia="en-US"/>
        </w:rPr>
      </w:pPr>
    </w:p>
    <w:sectPr w:rsidR="00710B9B" w:rsidRPr="00ED36F8" w:rsidSect="006E5223">
      <w:headerReference w:type="even" r:id="rId11"/>
      <w:headerReference w:type="default" r:id="rId12"/>
      <w:footerReference w:type="even" r:id="rId13"/>
      <w:footerReference w:type="default" r:id="rId14"/>
      <w:headerReference w:type="first" r:id="rId15"/>
      <w:footerReference w:type="first" r:id="rId16"/>
      <w:pgSz w:w="11906" w:h="16838" w:code="9"/>
      <w:pgMar w:top="2665" w:right="1021" w:bottom="1701" w:left="1361" w:header="113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B24" w:rsidRDefault="00A91B24" w:rsidP="00833278">
      <w:r>
        <w:separator/>
      </w:r>
    </w:p>
  </w:endnote>
  <w:endnote w:type="continuationSeparator" w:id="0">
    <w:p w:rsidR="00A91B24" w:rsidRDefault="00A91B24" w:rsidP="0083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7" w:rsidRDefault="00D373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64" w:rsidRPr="004208D7" w:rsidRDefault="00337A64" w:rsidP="00833278">
    <w:pPr>
      <w:pStyle w:val="Fuzeile"/>
    </w:pPr>
    <w:r w:rsidRPr="004208D7">
      <w:rPr>
        <w:rStyle w:val="Seitenzahl"/>
        <w:sz w:val="18"/>
        <w:szCs w:val="18"/>
      </w:rPr>
      <w:t xml:space="preserve">Seite </w:t>
    </w:r>
    <w:r w:rsidRPr="004208D7">
      <w:rPr>
        <w:rStyle w:val="Seitenzahl"/>
        <w:sz w:val="18"/>
        <w:szCs w:val="18"/>
      </w:rPr>
      <w:fldChar w:fldCharType="begin"/>
    </w:r>
    <w:r w:rsidRPr="004208D7">
      <w:rPr>
        <w:rStyle w:val="Seitenzahl"/>
        <w:sz w:val="18"/>
        <w:szCs w:val="18"/>
      </w:rPr>
      <w:instrText xml:space="preserve"> PAGE </w:instrText>
    </w:r>
    <w:r w:rsidRPr="004208D7">
      <w:rPr>
        <w:rStyle w:val="Seitenzahl"/>
        <w:sz w:val="18"/>
        <w:szCs w:val="18"/>
      </w:rPr>
      <w:fldChar w:fldCharType="separate"/>
    </w:r>
    <w:r w:rsidR="00710B9B">
      <w:rPr>
        <w:rStyle w:val="Seitenzahl"/>
        <w:noProof/>
        <w:sz w:val="18"/>
        <w:szCs w:val="18"/>
      </w:rPr>
      <w:t>3</w:t>
    </w:r>
    <w:r w:rsidRPr="004208D7">
      <w:rPr>
        <w:rStyle w:val="Seitenzahl"/>
        <w:sz w:val="18"/>
        <w:szCs w:val="18"/>
      </w:rPr>
      <w:fldChar w:fldCharType="end"/>
    </w:r>
  </w:p>
  <w:p w:rsidR="00337A64" w:rsidRDefault="00337A64" w:rsidP="00833278">
    <w:pPr>
      <w:pStyle w:val="Fuzeile"/>
    </w:pPr>
  </w:p>
  <w:p w:rsidR="00337A64" w:rsidRDefault="00337A64" w:rsidP="008332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4A" w:rsidRPr="00E85C53" w:rsidRDefault="00830A4A" w:rsidP="00E85C53">
    <w:pPr>
      <w:pStyle w:val="Fuzeile"/>
      <w:tabs>
        <w:tab w:val="clear" w:pos="4536"/>
        <w:tab w:val="clear" w:pos="9072"/>
        <w:tab w:val="left" w:pos="3402"/>
        <w:tab w:val="left" w:pos="3544"/>
      </w:tabs>
      <w:rPr>
        <w:color w:val="595959" w:themeColor="text1" w:themeTint="A6"/>
        <w:sz w:val="12"/>
        <w:szCs w:val="12"/>
      </w:rPr>
    </w:pPr>
    <w:r w:rsidRPr="00E85C53">
      <w:rPr>
        <w:color w:val="595959" w:themeColor="text1" w:themeTint="A6"/>
        <w:sz w:val="12"/>
        <w:szCs w:val="12"/>
      </w:rPr>
      <w:t>INNOVATIONSSTIFTUNG BAYERISCHE KOMMUNE</w:t>
    </w:r>
    <w:r w:rsidRPr="00E85C53">
      <w:rPr>
        <w:color w:val="595959" w:themeColor="text1" w:themeTint="A6"/>
        <w:sz w:val="12"/>
        <w:szCs w:val="12"/>
      </w:rPr>
      <w:tab/>
    </w:r>
    <w:r w:rsidR="00E85C53" w:rsidRPr="00E85C53">
      <w:rPr>
        <w:color w:val="595959" w:themeColor="text1" w:themeTint="A6"/>
        <w:sz w:val="12"/>
        <w:szCs w:val="12"/>
      </w:rPr>
      <w:tab/>
    </w:r>
    <w:hyperlink r:id="rId1" w:history="1">
      <w:r w:rsidRPr="00E85C53">
        <w:rPr>
          <w:rStyle w:val="Hyperlink"/>
          <w:color w:val="595959" w:themeColor="text1" w:themeTint="A6"/>
          <w:sz w:val="12"/>
          <w:szCs w:val="12"/>
          <w:u w:val="none"/>
        </w:rPr>
        <w:t>www.bay-innovationsstiftung.de</w:t>
      </w:r>
    </w:hyperlink>
    <w:r w:rsidR="00E85C53" w:rsidRPr="00E85C53">
      <w:rPr>
        <w:color w:val="595959" w:themeColor="text1" w:themeTint="A6"/>
        <w:sz w:val="12"/>
        <w:szCs w:val="12"/>
      </w:rPr>
      <w:tab/>
    </w:r>
    <w:r w:rsidR="003C65CD">
      <w:rPr>
        <w:color w:val="595959" w:themeColor="text1" w:themeTint="A6"/>
        <w:sz w:val="12"/>
        <w:szCs w:val="12"/>
      </w:rPr>
      <w:t>Vorstand:</w:t>
    </w:r>
    <w:r w:rsidR="003C65CD">
      <w:rPr>
        <w:color w:val="595959" w:themeColor="text1" w:themeTint="A6"/>
        <w:sz w:val="12"/>
        <w:szCs w:val="12"/>
      </w:rPr>
      <w:tab/>
    </w:r>
    <w:r w:rsidR="003C65CD">
      <w:rPr>
        <w:color w:val="595959" w:themeColor="text1" w:themeTint="A6"/>
        <w:sz w:val="12"/>
        <w:szCs w:val="12"/>
      </w:rPr>
      <w:tab/>
      <w:t xml:space="preserve">         </w:t>
    </w:r>
    <w:r w:rsidR="00E85C53" w:rsidRPr="00E85C53">
      <w:rPr>
        <w:color w:val="595959" w:themeColor="text1" w:themeTint="A6"/>
        <w:sz w:val="12"/>
        <w:szCs w:val="12"/>
      </w:rPr>
      <w:t>Sparkasse Rosenheim-Bad Aibling</w:t>
    </w:r>
  </w:p>
  <w:p w:rsidR="00594225" w:rsidRPr="00E85C53" w:rsidRDefault="00830A4A" w:rsidP="00E85C53">
    <w:pPr>
      <w:pStyle w:val="Fuzeile"/>
      <w:tabs>
        <w:tab w:val="clear" w:pos="4536"/>
        <w:tab w:val="clear" w:pos="9072"/>
        <w:tab w:val="left" w:pos="3544"/>
        <w:tab w:val="left" w:pos="5670"/>
      </w:tabs>
      <w:rPr>
        <w:color w:val="595959" w:themeColor="text1" w:themeTint="A6"/>
        <w:sz w:val="12"/>
        <w:szCs w:val="12"/>
      </w:rPr>
    </w:pPr>
    <w:r w:rsidRPr="00E85C53">
      <w:rPr>
        <w:color w:val="595959" w:themeColor="text1" w:themeTint="A6"/>
        <w:sz w:val="12"/>
        <w:szCs w:val="12"/>
      </w:rPr>
      <w:t xml:space="preserve">c /o </w:t>
    </w:r>
    <w:proofErr w:type="gramStart"/>
    <w:r w:rsidRPr="00E85C53">
      <w:rPr>
        <w:color w:val="595959" w:themeColor="text1" w:themeTint="A6"/>
        <w:sz w:val="12"/>
        <w:szCs w:val="12"/>
      </w:rPr>
      <w:t>AKDB</w:t>
    </w:r>
    <w:r w:rsidRPr="00E85C53">
      <w:rPr>
        <w:color w:val="595959" w:themeColor="text1" w:themeTint="A6"/>
        <w:sz w:val="12"/>
        <w:szCs w:val="12"/>
        <w:vertAlign w:val="superscript"/>
      </w:rPr>
      <w:t xml:space="preserve"> .</w:t>
    </w:r>
    <w:proofErr w:type="gramEnd"/>
    <w:r w:rsidRPr="00E85C53">
      <w:rPr>
        <w:color w:val="595959" w:themeColor="text1" w:themeTint="A6"/>
        <w:sz w:val="12"/>
        <w:szCs w:val="12"/>
      </w:rPr>
      <w:t xml:space="preserve"> Postfach 150 </w:t>
    </w:r>
    <w:proofErr w:type="gramStart"/>
    <w:r w:rsidRPr="00E85C53">
      <w:rPr>
        <w:color w:val="595959" w:themeColor="text1" w:themeTint="A6"/>
        <w:sz w:val="12"/>
        <w:szCs w:val="12"/>
      </w:rPr>
      <w:t xml:space="preserve">140 </w:t>
    </w:r>
    <w:r w:rsidRPr="00E85C53">
      <w:rPr>
        <w:color w:val="595959" w:themeColor="text1" w:themeTint="A6"/>
        <w:sz w:val="12"/>
        <w:szCs w:val="12"/>
        <w:vertAlign w:val="superscript"/>
      </w:rPr>
      <w:t>.</w:t>
    </w:r>
    <w:proofErr w:type="gramEnd"/>
    <w:r w:rsidRPr="00E85C53">
      <w:rPr>
        <w:color w:val="595959" w:themeColor="text1" w:themeTint="A6"/>
        <w:sz w:val="12"/>
        <w:szCs w:val="12"/>
      </w:rPr>
      <w:t xml:space="preserve"> 80042 München</w:t>
    </w:r>
    <w:r w:rsidRPr="00E85C53">
      <w:rPr>
        <w:color w:val="595959" w:themeColor="text1" w:themeTint="A6"/>
        <w:sz w:val="12"/>
        <w:szCs w:val="12"/>
      </w:rPr>
      <w:tab/>
    </w:r>
    <w:hyperlink r:id="rId2" w:history="1">
      <w:r w:rsidR="00E85C53" w:rsidRPr="00E85C53">
        <w:rPr>
          <w:rStyle w:val="Hyperlink"/>
          <w:color w:val="595959" w:themeColor="text1" w:themeTint="A6"/>
          <w:sz w:val="12"/>
          <w:szCs w:val="12"/>
          <w:u w:val="none"/>
        </w:rPr>
        <w:t>info@bay-innovationsstiftung.de</w:t>
      </w:r>
    </w:hyperlink>
    <w:r w:rsidR="005C6DE2">
      <w:rPr>
        <w:color w:val="595959" w:themeColor="text1" w:themeTint="A6"/>
        <w:sz w:val="12"/>
        <w:szCs w:val="12"/>
      </w:rPr>
      <w:tab/>
      <w:t>Rudolf Schleyer</w:t>
    </w:r>
    <w:r w:rsidR="00E85C53" w:rsidRPr="00E85C53">
      <w:rPr>
        <w:color w:val="595959" w:themeColor="text1" w:themeTint="A6"/>
        <w:sz w:val="12"/>
        <w:szCs w:val="12"/>
      </w:rPr>
      <w:tab/>
      <w:t xml:space="preserve">      </w:t>
    </w:r>
    <w:r w:rsidR="003C65CD">
      <w:rPr>
        <w:color w:val="595959" w:themeColor="text1" w:themeTint="A6"/>
        <w:sz w:val="12"/>
        <w:szCs w:val="12"/>
      </w:rPr>
      <w:t xml:space="preserve">   </w:t>
    </w:r>
    <w:r w:rsidR="005C6DE2">
      <w:rPr>
        <w:color w:val="595959" w:themeColor="text1" w:themeTint="A6"/>
        <w:sz w:val="12"/>
        <w:szCs w:val="12"/>
      </w:rPr>
      <w:t xml:space="preserve">IBAN </w:t>
    </w:r>
    <w:r w:rsidR="005C6DE2" w:rsidRPr="005C6DE2">
      <w:rPr>
        <w:color w:val="595959" w:themeColor="text1" w:themeTint="A6"/>
        <w:sz w:val="12"/>
        <w:szCs w:val="12"/>
      </w:rPr>
      <w:t>DE38 7115 0000 0020 0264 31</w:t>
    </w:r>
  </w:p>
  <w:p w:rsidR="00E85C53" w:rsidRPr="00E85C53" w:rsidRDefault="00E85C53" w:rsidP="00830A4A">
    <w:pPr>
      <w:pStyle w:val="Fuzeile"/>
      <w:tabs>
        <w:tab w:val="clear" w:pos="4536"/>
        <w:tab w:val="clear" w:pos="9072"/>
        <w:tab w:val="left" w:pos="3402"/>
        <w:tab w:val="left" w:pos="5670"/>
      </w:tabs>
      <w:rPr>
        <w:color w:val="595959" w:themeColor="text1" w:themeTint="A6"/>
        <w:sz w:val="12"/>
        <w:szCs w:val="12"/>
      </w:rPr>
    </w:pPr>
    <w:r w:rsidRPr="00E85C53">
      <w:rPr>
        <w:color w:val="595959" w:themeColor="text1" w:themeTint="A6"/>
        <w:sz w:val="12"/>
        <w:szCs w:val="12"/>
      </w:rPr>
      <w:tab/>
    </w:r>
    <w:r w:rsidRPr="00E85C53">
      <w:rPr>
        <w:color w:val="595959" w:themeColor="text1" w:themeTint="A6"/>
        <w:sz w:val="12"/>
        <w:szCs w:val="12"/>
      </w:rPr>
      <w:tab/>
      <w:t>Gudrun Aschenbrenner</w:t>
    </w:r>
    <w:r w:rsidR="005C6DE2">
      <w:rPr>
        <w:color w:val="595959" w:themeColor="text1" w:themeTint="A6"/>
        <w:sz w:val="12"/>
        <w:szCs w:val="12"/>
      </w:rPr>
      <w:tab/>
      <w:t xml:space="preserve">         BIC </w:t>
    </w:r>
    <w:r w:rsidR="005C6DE2" w:rsidRPr="005C6DE2">
      <w:rPr>
        <w:color w:val="595959" w:themeColor="text1" w:themeTint="A6"/>
        <w:sz w:val="12"/>
        <w:szCs w:val="12"/>
      </w:rPr>
      <w:t>BYLADEM1ROS</w:t>
    </w:r>
    <w:r w:rsidR="005C6DE2">
      <w:rPr>
        <w:color w:val="595959" w:themeColor="text1" w:themeTint="A6"/>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B24" w:rsidRDefault="00A91B24" w:rsidP="00833278">
      <w:r>
        <w:separator/>
      </w:r>
    </w:p>
  </w:footnote>
  <w:footnote w:type="continuationSeparator" w:id="0">
    <w:p w:rsidR="00A91B24" w:rsidRDefault="00A91B24" w:rsidP="0083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7" w:rsidRDefault="00D373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64" w:rsidRDefault="00D95E2D" w:rsidP="00833278">
    <w:pPr>
      <w:pStyle w:val="Kopfzeile"/>
    </w:pPr>
    <w:r>
      <w:rPr>
        <w:noProof/>
      </w:rPr>
      <w:drawing>
        <wp:anchor distT="0" distB="0" distL="114300" distR="114300" simplePos="0" relativeHeight="251659264" behindDoc="1" locked="0" layoutInCell="1" allowOverlap="1">
          <wp:simplePos x="0" y="0"/>
          <wp:positionH relativeFrom="column">
            <wp:posOffset>4112895</wp:posOffset>
          </wp:positionH>
          <wp:positionV relativeFrom="paragraph">
            <wp:posOffset>37465</wp:posOffset>
          </wp:positionV>
          <wp:extent cx="1945005" cy="757555"/>
          <wp:effectExtent l="0" t="0" r="0" b="4445"/>
          <wp:wrapThrough wrapText="bothSides">
            <wp:wrapPolygon edited="0">
              <wp:start x="846" y="0"/>
              <wp:lineTo x="0" y="8148"/>
              <wp:lineTo x="0" y="11950"/>
              <wp:lineTo x="846" y="17381"/>
              <wp:lineTo x="635" y="19554"/>
              <wp:lineTo x="1058" y="21184"/>
              <wp:lineTo x="1481" y="21184"/>
              <wp:lineTo x="2327" y="21184"/>
              <wp:lineTo x="2962" y="17381"/>
              <wp:lineTo x="21367" y="15209"/>
              <wp:lineTo x="21367" y="5432"/>
              <wp:lineTo x="2327" y="0"/>
              <wp:lineTo x="846" y="0"/>
            </wp:wrapPolygon>
          </wp:wrapThrough>
          <wp:docPr id="42" name="Bild 42" descr="logo-innovationsstiftu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innovationsstiftun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page">
                <wp:posOffset>125095</wp:posOffset>
              </wp:positionH>
              <wp:positionV relativeFrom="page">
                <wp:posOffset>5346700</wp:posOffset>
              </wp:positionV>
              <wp:extent cx="161925" cy="0"/>
              <wp:effectExtent l="10795" t="12700" r="8255" b="635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3464" id="Line 4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5pt,421pt" to="2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" strokecolor="silver" strokeweight=".25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125095</wp:posOffset>
              </wp:positionH>
              <wp:positionV relativeFrom="page">
                <wp:posOffset>3780790</wp:posOffset>
              </wp:positionV>
              <wp:extent cx="161925" cy="0"/>
              <wp:effectExtent l="10795" t="8890" r="8255" b="1016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89F16" id="Line 4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5pt,297.7pt" to="22.6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" strokecolor="silver"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64" w:rsidRDefault="00D95E2D" w:rsidP="00833278">
    <w:pPr>
      <w:pStyle w:val="Kopfzeile"/>
    </w:pPr>
    <w:r>
      <w:rPr>
        <w:noProof/>
      </w:rPr>
      <w:drawing>
        <wp:anchor distT="0" distB="0" distL="114300" distR="114300" simplePos="0" relativeHeight="251656192" behindDoc="1" locked="0" layoutInCell="1" allowOverlap="1">
          <wp:simplePos x="0" y="0"/>
          <wp:positionH relativeFrom="column">
            <wp:posOffset>4112895</wp:posOffset>
          </wp:positionH>
          <wp:positionV relativeFrom="paragraph">
            <wp:posOffset>37465</wp:posOffset>
          </wp:positionV>
          <wp:extent cx="1945005" cy="757555"/>
          <wp:effectExtent l="0" t="0" r="0" b="4445"/>
          <wp:wrapThrough wrapText="bothSides">
            <wp:wrapPolygon edited="0">
              <wp:start x="846" y="0"/>
              <wp:lineTo x="0" y="8148"/>
              <wp:lineTo x="0" y="11950"/>
              <wp:lineTo x="846" y="17381"/>
              <wp:lineTo x="635" y="19554"/>
              <wp:lineTo x="1058" y="21184"/>
              <wp:lineTo x="1481" y="21184"/>
              <wp:lineTo x="2327" y="21184"/>
              <wp:lineTo x="2962" y="17381"/>
              <wp:lineTo x="21367" y="15209"/>
              <wp:lineTo x="21367" y="5432"/>
              <wp:lineTo x="2327" y="0"/>
              <wp:lineTo x="846" y="0"/>
            </wp:wrapPolygon>
          </wp:wrapThrough>
          <wp:docPr id="38" name="Bild 38" descr="logo-innovationsstiftu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innovationsstiftun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simplePos x="0" y="0"/>
              <wp:positionH relativeFrom="page">
                <wp:posOffset>125095</wp:posOffset>
              </wp:positionH>
              <wp:positionV relativeFrom="page">
                <wp:posOffset>5346700</wp:posOffset>
              </wp:positionV>
              <wp:extent cx="161925" cy="0"/>
              <wp:effectExtent l="10795" t="12700" r="8255" b="63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6660" id="Line 3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5pt,421pt" to="2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voFAIAACg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" strokecolor="silver" strokeweight=".25pt">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125095</wp:posOffset>
              </wp:positionH>
              <wp:positionV relativeFrom="page">
                <wp:posOffset>3780790</wp:posOffset>
              </wp:positionV>
              <wp:extent cx="161925" cy="0"/>
              <wp:effectExtent l="10795" t="8890" r="8255" b="1016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D287D" id="Line 3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5pt,297.7pt" to="22.6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A/Eg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" strokecolor="silver" strokeweight=".25pt">
              <w10:wrap anchorx="page" anchory="page"/>
            </v:line>
          </w:pict>
        </mc:Fallback>
      </mc:AlternateContent>
    </w:r>
  </w:p>
  <w:p w:rsidR="00337A64" w:rsidRPr="00E85C53" w:rsidRDefault="00337A64" w:rsidP="00833278">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7C5"/>
    <w:multiLevelType w:val="hybridMultilevel"/>
    <w:tmpl w:val="5DDC4112"/>
    <w:lvl w:ilvl="0" w:tplc="E31C48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3C4847"/>
    <w:multiLevelType w:val="multilevel"/>
    <w:tmpl w:val="4B3EE342"/>
    <w:lvl w:ilvl="0">
      <w:start w:val="1"/>
      <w:numFmt w:val="decimal"/>
      <w:lvlText w:val="TOP %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F59D9"/>
    <w:multiLevelType w:val="hybridMultilevel"/>
    <w:tmpl w:val="6DB88B50"/>
    <w:lvl w:ilvl="0" w:tplc="04070001">
      <w:start w:val="2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AF0F24"/>
    <w:multiLevelType w:val="hybridMultilevel"/>
    <w:tmpl w:val="BCD857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D742AA"/>
    <w:multiLevelType w:val="hybridMultilevel"/>
    <w:tmpl w:val="7AFECC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9D5537"/>
    <w:multiLevelType w:val="hybridMultilevel"/>
    <w:tmpl w:val="DECAAF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10C8B"/>
    <w:multiLevelType w:val="hybridMultilevel"/>
    <w:tmpl w:val="2DD22A68"/>
    <w:lvl w:ilvl="0" w:tplc="5C7A1CDA">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104A12"/>
    <w:multiLevelType w:val="hybridMultilevel"/>
    <w:tmpl w:val="C3BEFE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27E2704"/>
    <w:multiLevelType w:val="hybridMultilevel"/>
    <w:tmpl w:val="074673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37D4A43"/>
    <w:multiLevelType w:val="hybridMultilevel"/>
    <w:tmpl w:val="D610A95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3D08ED"/>
    <w:multiLevelType w:val="hybridMultilevel"/>
    <w:tmpl w:val="1AF6A728"/>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1DA"/>
    <w:multiLevelType w:val="hybridMultilevel"/>
    <w:tmpl w:val="A65A78C4"/>
    <w:lvl w:ilvl="0" w:tplc="E31C48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13B03B5"/>
    <w:multiLevelType w:val="hybridMultilevel"/>
    <w:tmpl w:val="95DE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C77D6E"/>
    <w:multiLevelType w:val="hybridMultilevel"/>
    <w:tmpl w:val="6C964AC8"/>
    <w:lvl w:ilvl="0" w:tplc="8D64AD06">
      <w:start w:val="1"/>
      <w:numFmt w:val="bullet"/>
      <w:lvlText w:val="-"/>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6661F1"/>
    <w:multiLevelType w:val="hybridMultilevel"/>
    <w:tmpl w:val="64A0BC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16E7315"/>
    <w:multiLevelType w:val="hybridMultilevel"/>
    <w:tmpl w:val="0C84967C"/>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4E727F"/>
    <w:multiLevelType w:val="hybridMultilevel"/>
    <w:tmpl w:val="1172C6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3B7EF9"/>
    <w:multiLevelType w:val="hybridMultilevel"/>
    <w:tmpl w:val="481E0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93298D"/>
    <w:multiLevelType w:val="multilevel"/>
    <w:tmpl w:val="42D2F3BE"/>
    <w:lvl w:ilvl="0">
      <w:start w:val="1"/>
      <w:numFmt w:val="decimal"/>
      <w:lvlText w:val="TOP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CB6D9D"/>
    <w:multiLevelType w:val="hybridMultilevel"/>
    <w:tmpl w:val="6C64A62E"/>
    <w:lvl w:ilvl="0" w:tplc="8D64AD0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E3E16"/>
    <w:multiLevelType w:val="hybridMultilevel"/>
    <w:tmpl w:val="22625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C077CB"/>
    <w:multiLevelType w:val="multilevel"/>
    <w:tmpl w:val="5DDC41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0C6BD1"/>
    <w:multiLevelType w:val="hybridMultilevel"/>
    <w:tmpl w:val="A65A78C4"/>
    <w:lvl w:ilvl="0" w:tplc="E31C48D6">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A28536F"/>
    <w:multiLevelType w:val="hybridMultilevel"/>
    <w:tmpl w:val="7EFCF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9C55E8"/>
    <w:multiLevelType w:val="hybridMultilevel"/>
    <w:tmpl w:val="D95C3DFE"/>
    <w:lvl w:ilvl="0" w:tplc="8D16FFBE">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128A0"/>
    <w:multiLevelType w:val="hybridMultilevel"/>
    <w:tmpl w:val="92D0D65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47751931"/>
    <w:multiLevelType w:val="hybridMultilevel"/>
    <w:tmpl w:val="52E233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8855714"/>
    <w:multiLevelType w:val="hybridMultilevel"/>
    <w:tmpl w:val="0DE6A1D8"/>
    <w:lvl w:ilvl="0" w:tplc="4FCEEA40">
      <w:start w:val="1"/>
      <w:numFmt w:val="upperRoman"/>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B42D76"/>
    <w:multiLevelType w:val="hybridMultilevel"/>
    <w:tmpl w:val="A8D8FD4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6F754C"/>
    <w:multiLevelType w:val="hybridMultilevel"/>
    <w:tmpl w:val="1ADCD1F2"/>
    <w:lvl w:ilvl="0" w:tplc="A218E18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5705E"/>
    <w:multiLevelType w:val="hybridMultilevel"/>
    <w:tmpl w:val="D0D2B71C"/>
    <w:lvl w:ilvl="0" w:tplc="6B284B4A">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30C16F2"/>
    <w:multiLevelType w:val="hybridMultilevel"/>
    <w:tmpl w:val="7250069C"/>
    <w:lvl w:ilvl="0" w:tplc="0407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C6042"/>
    <w:multiLevelType w:val="hybridMultilevel"/>
    <w:tmpl w:val="F1B684B4"/>
    <w:lvl w:ilvl="0" w:tplc="588A3940">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EF9229A"/>
    <w:multiLevelType w:val="multilevel"/>
    <w:tmpl w:val="8C52BC92"/>
    <w:lvl w:ilvl="0">
      <w:start w:val="1"/>
      <w:numFmt w:val="decimal"/>
      <w:lvlText w:val="TOP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0A37E4"/>
    <w:multiLevelType w:val="hybridMultilevel"/>
    <w:tmpl w:val="D0F03962"/>
    <w:lvl w:ilvl="0" w:tplc="04070001">
      <w:start w:val="8"/>
      <w:numFmt w:val="bullet"/>
      <w:lvlText w:val=""/>
      <w:lvlJc w:val="left"/>
      <w:pPr>
        <w:tabs>
          <w:tab w:val="num" w:pos="720"/>
        </w:tabs>
        <w:ind w:left="720" w:hanging="360"/>
      </w:pPr>
      <w:rPr>
        <w:rFonts w:ascii="Symbol" w:eastAsia="Times New Roman"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2F1E98"/>
    <w:multiLevelType w:val="hybridMultilevel"/>
    <w:tmpl w:val="2BDACB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266EDC"/>
    <w:multiLevelType w:val="hybridMultilevel"/>
    <w:tmpl w:val="39ACD0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8761642"/>
    <w:multiLevelType w:val="multilevel"/>
    <w:tmpl w:val="05A60C2C"/>
    <w:lvl w:ilvl="0">
      <w:start w:val="1"/>
      <w:numFmt w:val="decimal"/>
      <w:lvlText w:val="TOP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897F94"/>
    <w:multiLevelType w:val="hybridMultilevel"/>
    <w:tmpl w:val="05A60C2C"/>
    <w:lvl w:ilvl="0" w:tplc="A0FC8D02">
      <w:start w:val="1"/>
      <w:numFmt w:val="decimal"/>
      <w:lvlText w:val="TOP %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9"/>
  </w:num>
  <w:num w:numId="2">
    <w:abstractNumId w:val="34"/>
  </w:num>
  <w:num w:numId="3">
    <w:abstractNumId w:val="32"/>
  </w:num>
  <w:num w:numId="4">
    <w:abstractNumId w:val="22"/>
  </w:num>
  <w:num w:numId="5">
    <w:abstractNumId w:val="19"/>
  </w:num>
  <w:num w:numId="6">
    <w:abstractNumId w:val="0"/>
  </w:num>
  <w:num w:numId="7">
    <w:abstractNumId w:val="21"/>
  </w:num>
  <w:num w:numId="8">
    <w:abstractNumId w:val="38"/>
  </w:num>
  <w:num w:numId="9">
    <w:abstractNumId w:val="18"/>
  </w:num>
  <w:num w:numId="10">
    <w:abstractNumId w:val="33"/>
  </w:num>
  <w:num w:numId="11">
    <w:abstractNumId w:val="1"/>
  </w:num>
  <w:num w:numId="12">
    <w:abstractNumId w:val="5"/>
  </w:num>
  <w:num w:numId="13">
    <w:abstractNumId w:val="7"/>
  </w:num>
  <w:num w:numId="14">
    <w:abstractNumId w:val="24"/>
  </w:num>
  <w:num w:numId="15">
    <w:abstractNumId w:val="37"/>
  </w:num>
  <w:num w:numId="16">
    <w:abstractNumId w:val="11"/>
  </w:num>
  <w:num w:numId="17">
    <w:abstractNumId w:val="16"/>
  </w:num>
  <w:num w:numId="18">
    <w:abstractNumId w:val="15"/>
  </w:num>
  <w:num w:numId="19">
    <w:abstractNumId w:val="4"/>
  </w:num>
  <w:num w:numId="20">
    <w:abstractNumId w:val="36"/>
  </w:num>
  <w:num w:numId="21">
    <w:abstractNumId w:val="35"/>
  </w:num>
  <w:num w:numId="22">
    <w:abstractNumId w:val="2"/>
  </w:num>
  <w:num w:numId="23">
    <w:abstractNumId w:val="31"/>
  </w:num>
  <w:num w:numId="24">
    <w:abstractNumId w:val="30"/>
  </w:num>
  <w:num w:numId="25">
    <w:abstractNumId w:val="26"/>
  </w:num>
  <w:num w:numId="26">
    <w:abstractNumId w:val="3"/>
  </w:num>
  <w:num w:numId="27">
    <w:abstractNumId w:val="28"/>
  </w:num>
  <w:num w:numId="28">
    <w:abstractNumId w:val="12"/>
  </w:num>
  <w:num w:numId="29">
    <w:abstractNumId w:val="13"/>
  </w:num>
  <w:num w:numId="30">
    <w:abstractNumId w:val="10"/>
  </w:num>
  <w:num w:numId="31">
    <w:abstractNumId w:val="27"/>
  </w:num>
  <w:num w:numId="32">
    <w:abstractNumId w:val="20"/>
  </w:num>
  <w:num w:numId="33">
    <w:abstractNumId w:val="9"/>
  </w:num>
  <w:num w:numId="34">
    <w:abstractNumId w:val="32"/>
  </w:num>
  <w:num w:numId="35">
    <w:abstractNumId w:val="23"/>
  </w:num>
  <w:num w:numId="36">
    <w:abstractNumId w:val="8"/>
  </w:num>
  <w:num w:numId="37">
    <w:abstractNumId w:val="25"/>
  </w:num>
  <w:num w:numId="38">
    <w:abstractNumId w:val="6"/>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8913">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57"/>
    <w:rsid w:val="00003196"/>
    <w:rsid w:val="00004A34"/>
    <w:rsid w:val="000119FF"/>
    <w:rsid w:val="0001447E"/>
    <w:rsid w:val="000169E3"/>
    <w:rsid w:val="0002007C"/>
    <w:rsid w:val="00026B3F"/>
    <w:rsid w:val="00026DE9"/>
    <w:rsid w:val="00033760"/>
    <w:rsid w:val="000341B1"/>
    <w:rsid w:val="000357FF"/>
    <w:rsid w:val="000365EC"/>
    <w:rsid w:val="000410D5"/>
    <w:rsid w:val="000415CB"/>
    <w:rsid w:val="00043BD3"/>
    <w:rsid w:val="000511FE"/>
    <w:rsid w:val="00051FB6"/>
    <w:rsid w:val="00052C32"/>
    <w:rsid w:val="000532EF"/>
    <w:rsid w:val="00061191"/>
    <w:rsid w:val="00062CDB"/>
    <w:rsid w:val="000647BA"/>
    <w:rsid w:val="00065CA7"/>
    <w:rsid w:val="00070DF3"/>
    <w:rsid w:val="00071134"/>
    <w:rsid w:val="00077017"/>
    <w:rsid w:val="000839BC"/>
    <w:rsid w:val="00084E7F"/>
    <w:rsid w:val="00085FB6"/>
    <w:rsid w:val="0009247E"/>
    <w:rsid w:val="00092BD3"/>
    <w:rsid w:val="00093851"/>
    <w:rsid w:val="00094A87"/>
    <w:rsid w:val="000979E5"/>
    <w:rsid w:val="000A0469"/>
    <w:rsid w:val="000A0E69"/>
    <w:rsid w:val="000A1275"/>
    <w:rsid w:val="000A3264"/>
    <w:rsid w:val="000A3AC0"/>
    <w:rsid w:val="000B2338"/>
    <w:rsid w:val="000B2C89"/>
    <w:rsid w:val="000B46C8"/>
    <w:rsid w:val="000B5F7D"/>
    <w:rsid w:val="000C2119"/>
    <w:rsid w:val="000C380B"/>
    <w:rsid w:val="000C79EE"/>
    <w:rsid w:val="000D26B4"/>
    <w:rsid w:val="000D2AF8"/>
    <w:rsid w:val="000D5C48"/>
    <w:rsid w:val="000E1254"/>
    <w:rsid w:val="000E43B5"/>
    <w:rsid w:val="000E7440"/>
    <w:rsid w:val="000E7A04"/>
    <w:rsid w:val="000F71BF"/>
    <w:rsid w:val="001052CD"/>
    <w:rsid w:val="00105FFF"/>
    <w:rsid w:val="001101D5"/>
    <w:rsid w:val="00110531"/>
    <w:rsid w:val="00112FD2"/>
    <w:rsid w:val="0011558E"/>
    <w:rsid w:val="00123F16"/>
    <w:rsid w:val="001246B1"/>
    <w:rsid w:val="00130388"/>
    <w:rsid w:val="00131C5C"/>
    <w:rsid w:val="001342F7"/>
    <w:rsid w:val="00134708"/>
    <w:rsid w:val="00137CD9"/>
    <w:rsid w:val="00140546"/>
    <w:rsid w:val="001447AC"/>
    <w:rsid w:val="00144C23"/>
    <w:rsid w:val="00144EA8"/>
    <w:rsid w:val="0014552F"/>
    <w:rsid w:val="0014568E"/>
    <w:rsid w:val="00150064"/>
    <w:rsid w:val="00152E89"/>
    <w:rsid w:val="00153561"/>
    <w:rsid w:val="001536C3"/>
    <w:rsid w:val="00160A70"/>
    <w:rsid w:val="00165729"/>
    <w:rsid w:val="001673B2"/>
    <w:rsid w:val="001700A3"/>
    <w:rsid w:val="001752E3"/>
    <w:rsid w:val="00184915"/>
    <w:rsid w:val="00184EF2"/>
    <w:rsid w:val="001954A7"/>
    <w:rsid w:val="0019647B"/>
    <w:rsid w:val="001A0A55"/>
    <w:rsid w:val="001A2216"/>
    <w:rsid w:val="001A2F70"/>
    <w:rsid w:val="001A5418"/>
    <w:rsid w:val="001A5CE2"/>
    <w:rsid w:val="001A6DFD"/>
    <w:rsid w:val="001B14A7"/>
    <w:rsid w:val="001B1A78"/>
    <w:rsid w:val="001B3792"/>
    <w:rsid w:val="001C5684"/>
    <w:rsid w:val="001D1585"/>
    <w:rsid w:val="001D277B"/>
    <w:rsid w:val="001D493B"/>
    <w:rsid w:val="001E2E5F"/>
    <w:rsid w:val="001E4401"/>
    <w:rsid w:val="001E60DC"/>
    <w:rsid w:val="001E6F89"/>
    <w:rsid w:val="001F50FE"/>
    <w:rsid w:val="001F5DDA"/>
    <w:rsid w:val="001F790D"/>
    <w:rsid w:val="00200D78"/>
    <w:rsid w:val="00201EFE"/>
    <w:rsid w:val="00202FD9"/>
    <w:rsid w:val="00210280"/>
    <w:rsid w:val="002116A5"/>
    <w:rsid w:val="00212A6A"/>
    <w:rsid w:val="00217FCE"/>
    <w:rsid w:val="00221530"/>
    <w:rsid w:val="00221786"/>
    <w:rsid w:val="0022295B"/>
    <w:rsid w:val="002246DE"/>
    <w:rsid w:val="002262AA"/>
    <w:rsid w:val="0023050C"/>
    <w:rsid w:val="00230F74"/>
    <w:rsid w:val="002310B9"/>
    <w:rsid w:val="002364AA"/>
    <w:rsid w:val="002368C3"/>
    <w:rsid w:val="0024127D"/>
    <w:rsid w:val="00241A61"/>
    <w:rsid w:val="00242CE1"/>
    <w:rsid w:val="00243911"/>
    <w:rsid w:val="00245A55"/>
    <w:rsid w:val="002514A7"/>
    <w:rsid w:val="00251724"/>
    <w:rsid w:val="002560F2"/>
    <w:rsid w:val="002600FE"/>
    <w:rsid w:val="00260FFA"/>
    <w:rsid w:val="00261010"/>
    <w:rsid w:val="00264A92"/>
    <w:rsid w:val="00267211"/>
    <w:rsid w:val="00270291"/>
    <w:rsid w:val="002708F3"/>
    <w:rsid w:val="0027646A"/>
    <w:rsid w:val="002923E6"/>
    <w:rsid w:val="00292781"/>
    <w:rsid w:val="0029417A"/>
    <w:rsid w:val="0029528A"/>
    <w:rsid w:val="002952DE"/>
    <w:rsid w:val="002A406F"/>
    <w:rsid w:val="002C1613"/>
    <w:rsid w:val="002C74DC"/>
    <w:rsid w:val="002C76EE"/>
    <w:rsid w:val="002D0428"/>
    <w:rsid w:val="002D07EF"/>
    <w:rsid w:val="002D0F31"/>
    <w:rsid w:val="002D2129"/>
    <w:rsid w:val="002D2E0E"/>
    <w:rsid w:val="002D5104"/>
    <w:rsid w:val="002D78A2"/>
    <w:rsid w:val="002E27CF"/>
    <w:rsid w:val="002E38D5"/>
    <w:rsid w:val="002E3A84"/>
    <w:rsid w:val="002F5330"/>
    <w:rsid w:val="002F643F"/>
    <w:rsid w:val="0030245F"/>
    <w:rsid w:val="00305787"/>
    <w:rsid w:val="00305AE3"/>
    <w:rsid w:val="00306BB0"/>
    <w:rsid w:val="00310274"/>
    <w:rsid w:val="00311783"/>
    <w:rsid w:val="0031796A"/>
    <w:rsid w:val="0032335A"/>
    <w:rsid w:val="00323439"/>
    <w:rsid w:val="00324F6A"/>
    <w:rsid w:val="00330657"/>
    <w:rsid w:val="003314A5"/>
    <w:rsid w:val="0033326B"/>
    <w:rsid w:val="0033326C"/>
    <w:rsid w:val="00334A68"/>
    <w:rsid w:val="00334E45"/>
    <w:rsid w:val="0033664A"/>
    <w:rsid w:val="00337A64"/>
    <w:rsid w:val="0034190A"/>
    <w:rsid w:val="00342851"/>
    <w:rsid w:val="003437C0"/>
    <w:rsid w:val="00345C26"/>
    <w:rsid w:val="00351622"/>
    <w:rsid w:val="003539AB"/>
    <w:rsid w:val="003561B8"/>
    <w:rsid w:val="00356CB6"/>
    <w:rsid w:val="003619F6"/>
    <w:rsid w:val="00361FE0"/>
    <w:rsid w:val="00363EF0"/>
    <w:rsid w:val="00367714"/>
    <w:rsid w:val="0037082D"/>
    <w:rsid w:val="00370ACC"/>
    <w:rsid w:val="003728AD"/>
    <w:rsid w:val="00376729"/>
    <w:rsid w:val="003804B4"/>
    <w:rsid w:val="00383D96"/>
    <w:rsid w:val="00386406"/>
    <w:rsid w:val="00386491"/>
    <w:rsid w:val="003864A2"/>
    <w:rsid w:val="0039538B"/>
    <w:rsid w:val="003A2254"/>
    <w:rsid w:val="003A2FA1"/>
    <w:rsid w:val="003B0A98"/>
    <w:rsid w:val="003B2436"/>
    <w:rsid w:val="003B2F2D"/>
    <w:rsid w:val="003B692D"/>
    <w:rsid w:val="003B7BEA"/>
    <w:rsid w:val="003C09F2"/>
    <w:rsid w:val="003C4682"/>
    <w:rsid w:val="003C65CD"/>
    <w:rsid w:val="003C6DAB"/>
    <w:rsid w:val="003D0EF9"/>
    <w:rsid w:val="003D169F"/>
    <w:rsid w:val="003D1A32"/>
    <w:rsid w:val="003D5BCB"/>
    <w:rsid w:val="003F6EB3"/>
    <w:rsid w:val="003F7162"/>
    <w:rsid w:val="00402234"/>
    <w:rsid w:val="004058F6"/>
    <w:rsid w:val="00406135"/>
    <w:rsid w:val="004065AE"/>
    <w:rsid w:val="00406AE5"/>
    <w:rsid w:val="0041581C"/>
    <w:rsid w:val="00415BC9"/>
    <w:rsid w:val="00416EB1"/>
    <w:rsid w:val="00416FCB"/>
    <w:rsid w:val="004208D7"/>
    <w:rsid w:val="00421D54"/>
    <w:rsid w:val="0042499C"/>
    <w:rsid w:val="00425378"/>
    <w:rsid w:val="00425A74"/>
    <w:rsid w:val="00425DEB"/>
    <w:rsid w:val="00431D10"/>
    <w:rsid w:val="00434E47"/>
    <w:rsid w:val="00435370"/>
    <w:rsid w:val="0043557B"/>
    <w:rsid w:val="00440191"/>
    <w:rsid w:val="00441CB4"/>
    <w:rsid w:val="00441D36"/>
    <w:rsid w:val="00445878"/>
    <w:rsid w:val="00452947"/>
    <w:rsid w:val="00452957"/>
    <w:rsid w:val="00453532"/>
    <w:rsid w:val="00454ECD"/>
    <w:rsid w:val="004568E7"/>
    <w:rsid w:val="0045731C"/>
    <w:rsid w:val="00460474"/>
    <w:rsid w:val="00463901"/>
    <w:rsid w:val="00464E06"/>
    <w:rsid w:val="004764FE"/>
    <w:rsid w:val="004802CB"/>
    <w:rsid w:val="00485A2E"/>
    <w:rsid w:val="004936A7"/>
    <w:rsid w:val="00493799"/>
    <w:rsid w:val="004939F9"/>
    <w:rsid w:val="00496234"/>
    <w:rsid w:val="004A4B0F"/>
    <w:rsid w:val="004A594B"/>
    <w:rsid w:val="004B0546"/>
    <w:rsid w:val="004B2F6C"/>
    <w:rsid w:val="004B50AA"/>
    <w:rsid w:val="004C1B4D"/>
    <w:rsid w:val="004C31AC"/>
    <w:rsid w:val="004C774E"/>
    <w:rsid w:val="004D0688"/>
    <w:rsid w:val="004D0E9F"/>
    <w:rsid w:val="004D1D34"/>
    <w:rsid w:val="004D22BE"/>
    <w:rsid w:val="004D47D4"/>
    <w:rsid w:val="004D4DC4"/>
    <w:rsid w:val="004D6393"/>
    <w:rsid w:val="004E2A6E"/>
    <w:rsid w:val="004E2DD8"/>
    <w:rsid w:val="004E4CDA"/>
    <w:rsid w:val="004F4C58"/>
    <w:rsid w:val="004F742F"/>
    <w:rsid w:val="00503479"/>
    <w:rsid w:val="00503942"/>
    <w:rsid w:val="00504FA7"/>
    <w:rsid w:val="005108EE"/>
    <w:rsid w:val="005108F8"/>
    <w:rsid w:val="00513416"/>
    <w:rsid w:val="00515CCC"/>
    <w:rsid w:val="00516CD3"/>
    <w:rsid w:val="0052099D"/>
    <w:rsid w:val="0052326A"/>
    <w:rsid w:val="0053118B"/>
    <w:rsid w:val="00531207"/>
    <w:rsid w:val="00533A03"/>
    <w:rsid w:val="00534E87"/>
    <w:rsid w:val="005400DF"/>
    <w:rsid w:val="005404D4"/>
    <w:rsid w:val="0055191E"/>
    <w:rsid w:val="00552BC9"/>
    <w:rsid w:val="00554A37"/>
    <w:rsid w:val="00563E8C"/>
    <w:rsid w:val="00565EC2"/>
    <w:rsid w:val="00566050"/>
    <w:rsid w:val="00574AFF"/>
    <w:rsid w:val="00583CEC"/>
    <w:rsid w:val="00586643"/>
    <w:rsid w:val="00591530"/>
    <w:rsid w:val="00591F24"/>
    <w:rsid w:val="005932C2"/>
    <w:rsid w:val="00594225"/>
    <w:rsid w:val="0059449B"/>
    <w:rsid w:val="005959F8"/>
    <w:rsid w:val="005A47B4"/>
    <w:rsid w:val="005A6277"/>
    <w:rsid w:val="005B0E96"/>
    <w:rsid w:val="005B1529"/>
    <w:rsid w:val="005B16F7"/>
    <w:rsid w:val="005B5A17"/>
    <w:rsid w:val="005B5F5C"/>
    <w:rsid w:val="005B634F"/>
    <w:rsid w:val="005C00DA"/>
    <w:rsid w:val="005C18D5"/>
    <w:rsid w:val="005C3F0C"/>
    <w:rsid w:val="005C6DE2"/>
    <w:rsid w:val="005D3202"/>
    <w:rsid w:val="005D3648"/>
    <w:rsid w:val="005D7863"/>
    <w:rsid w:val="005E03A4"/>
    <w:rsid w:val="005E112E"/>
    <w:rsid w:val="005E2244"/>
    <w:rsid w:val="005E26B2"/>
    <w:rsid w:val="005E7961"/>
    <w:rsid w:val="005F036B"/>
    <w:rsid w:val="005F16A2"/>
    <w:rsid w:val="005F3C5E"/>
    <w:rsid w:val="005F5E34"/>
    <w:rsid w:val="006006A0"/>
    <w:rsid w:val="00600E18"/>
    <w:rsid w:val="006011A4"/>
    <w:rsid w:val="00602AD4"/>
    <w:rsid w:val="00603AA0"/>
    <w:rsid w:val="00610432"/>
    <w:rsid w:val="006144B5"/>
    <w:rsid w:val="00615BD2"/>
    <w:rsid w:val="00620739"/>
    <w:rsid w:val="006209F2"/>
    <w:rsid w:val="00620E76"/>
    <w:rsid w:val="006261FB"/>
    <w:rsid w:val="00626E13"/>
    <w:rsid w:val="006272BF"/>
    <w:rsid w:val="006301D2"/>
    <w:rsid w:val="006305A1"/>
    <w:rsid w:val="00634BAE"/>
    <w:rsid w:val="006531FD"/>
    <w:rsid w:val="00660180"/>
    <w:rsid w:val="00662025"/>
    <w:rsid w:val="006622B3"/>
    <w:rsid w:val="00667898"/>
    <w:rsid w:val="00670259"/>
    <w:rsid w:val="0067110A"/>
    <w:rsid w:val="00671139"/>
    <w:rsid w:val="00672FC1"/>
    <w:rsid w:val="00674001"/>
    <w:rsid w:val="00675F62"/>
    <w:rsid w:val="006801B1"/>
    <w:rsid w:val="006815C5"/>
    <w:rsid w:val="00681EB9"/>
    <w:rsid w:val="00682A20"/>
    <w:rsid w:val="00682D49"/>
    <w:rsid w:val="00683D26"/>
    <w:rsid w:val="00686BB3"/>
    <w:rsid w:val="006941F0"/>
    <w:rsid w:val="00697880"/>
    <w:rsid w:val="006A4BB2"/>
    <w:rsid w:val="006B1CC8"/>
    <w:rsid w:val="006B2B00"/>
    <w:rsid w:val="006B5381"/>
    <w:rsid w:val="006B5B61"/>
    <w:rsid w:val="006B68FC"/>
    <w:rsid w:val="006C2184"/>
    <w:rsid w:val="006C25F9"/>
    <w:rsid w:val="006C6A2A"/>
    <w:rsid w:val="006C7197"/>
    <w:rsid w:val="006D5DA6"/>
    <w:rsid w:val="006D6F9D"/>
    <w:rsid w:val="006E06FF"/>
    <w:rsid w:val="006E178B"/>
    <w:rsid w:val="006E4781"/>
    <w:rsid w:val="006E5223"/>
    <w:rsid w:val="006F7492"/>
    <w:rsid w:val="00701BD9"/>
    <w:rsid w:val="007031F7"/>
    <w:rsid w:val="00710B9B"/>
    <w:rsid w:val="0071630F"/>
    <w:rsid w:val="00716F56"/>
    <w:rsid w:val="00720B0B"/>
    <w:rsid w:val="007210C0"/>
    <w:rsid w:val="00721EB1"/>
    <w:rsid w:val="00722ECF"/>
    <w:rsid w:val="00730663"/>
    <w:rsid w:val="0073114A"/>
    <w:rsid w:val="007368C4"/>
    <w:rsid w:val="00743030"/>
    <w:rsid w:val="00745603"/>
    <w:rsid w:val="00747B2E"/>
    <w:rsid w:val="00752AE3"/>
    <w:rsid w:val="00760F12"/>
    <w:rsid w:val="00761DEB"/>
    <w:rsid w:val="00765494"/>
    <w:rsid w:val="00766ECB"/>
    <w:rsid w:val="00767727"/>
    <w:rsid w:val="00770137"/>
    <w:rsid w:val="00770A06"/>
    <w:rsid w:val="00772468"/>
    <w:rsid w:val="00772CBF"/>
    <w:rsid w:val="0077663D"/>
    <w:rsid w:val="007827F2"/>
    <w:rsid w:val="0078729D"/>
    <w:rsid w:val="00790AAB"/>
    <w:rsid w:val="007916EA"/>
    <w:rsid w:val="00793E07"/>
    <w:rsid w:val="00796AFF"/>
    <w:rsid w:val="007A35BF"/>
    <w:rsid w:val="007A7D01"/>
    <w:rsid w:val="007A7D10"/>
    <w:rsid w:val="007B0E60"/>
    <w:rsid w:val="007B2A69"/>
    <w:rsid w:val="007B47F7"/>
    <w:rsid w:val="007B4C0D"/>
    <w:rsid w:val="007B4F23"/>
    <w:rsid w:val="007B5BFF"/>
    <w:rsid w:val="007B5EEF"/>
    <w:rsid w:val="007B7B0F"/>
    <w:rsid w:val="007C6425"/>
    <w:rsid w:val="007C64E8"/>
    <w:rsid w:val="007C7B15"/>
    <w:rsid w:val="007D19E9"/>
    <w:rsid w:val="007D2CA7"/>
    <w:rsid w:val="007E0D7A"/>
    <w:rsid w:val="007E3B3B"/>
    <w:rsid w:val="007E4393"/>
    <w:rsid w:val="007F2C02"/>
    <w:rsid w:val="007F6945"/>
    <w:rsid w:val="007F784F"/>
    <w:rsid w:val="00803AAD"/>
    <w:rsid w:val="00804DE8"/>
    <w:rsid w:val="00805DBE"/>
    <w:rsid w:val="00807E7E"/>
    <w:rsid w:val="0082590D"/>
    <w:rsid w:val="00830A4A"/>
    <w:rsid w:val="00831834"/>
    <w:rsid w:val="00833278"/>
    <w:rsid w:val="008369D1"/>
    <w:rsid w:val="00837DC1"/>
    <w:rsid w:val="008408E3"/>
    <w:rsid w:val="008470E6"/>
    <w:rsid w:val="00847D3A"/>
    <w:rsid w:val="00851CE0"/>
    <w:rsid w:val="00853935"/>
    <w:rsid w:val="00856E4F"/>
    <w:rsid w:val="008579C7"/>
    <w:rsid w:val="00861624"/>
    <w:rsid w:val="00863D89"/>
    <w:rsid w:val="00864664"/>
    <w:rsid w:val="00864E91"/>
    <w:rsid w:val="00871F3B"/>
    <w:rsid w:val="0087503F"/>
    <w:rsid w:val="00875E6F"/>
    <w:rsid w:val="00876F8F"/>
    <w:rsid w:val="008779FD"/>
    <w:rsid w:val="00881E7F"/>
    <w:rsid w:val="0088620A"/>
    <w:rsid w:val="0088676B"/>
    <w:rsid w:val="008A0F30"/>
    <w:rsid w:val="008A0F72"/>
    <w:rsid w:val="008A1743"/>
    <w:rsid w:val="008A1B22"/>
    <w:rsid w:val="008B059B"/>
    <w:rsid w:val="008B1B8E"/>
    <w:rsid w:val="008B564B"/>
    <w:rsid w:val="008C1F23"/>
    <w:rsid w:val="008C298E"/>
    <w:rsid w:val="008C3254"/>
    <w:rsid w:val="008D3C92"/>
    <w:rsid w:val="008E06A2"/>
    <w:rsid w:val="008E55E4"/>
    <w:rsid w:val="008F04EC"/>
    <w:rsid w:val="008F58AF"/>
    <w:rsid w:val="0090212A"/>
    <w:rsid w:val="00904F9A"/>
    <w:rsid w:val="00907F2E"/>
    <w:rsid w:val="00911340"/>
    <w:rsid w:val="00911857"/>
    <w:rsid w:val="00912491"/>
    <w:rsid w:val="00912C71"/>
    <w:rsid w:val="00913113"/>
    <w:rsid w:val="009132DE"/>
    <w:rsid w:val="00915E88"/>
    <w:rsid w:val="00920A73"/>
    <w:rsid w:val="00924933"/>
    <w:rsid w:val="00924B60"/>
    <w:rsid w:val="0092772D"/>
    <w:rsid w:val="00930DA3"/>
    <w:rsid w:val="00932B22"/>
    <w:rsid w:val="009445CD"/>
    <w:rsid w:val="009445F8"/>
    <w:rsid w:val="0094475C"/>
    <w:rsid w:val="00944BF6"/>
    <w:rsid w:val="00946CE2"/>
    <w:rsid w:val="00951806"/>
    <w:rsid w:val="009541E0"/>
    <w:rsid w:val="00954C6E"/>
    <w:rsid w:val="009573CE"/>
    <w:rsid w:val="009600F0"/>
    <w:rsid w:val="00960D49"/>
    <w:rsid w:val="00961AE0"/>
    <w:rsid w:val="00961DA8"/>
    <w:rsid w:val="00962917"/>
    <w:rsid w:val="009636A3"/>
    <w:rsid w:val="009646DA"/>
    <w:rsid w:val="009660D5"/>
    <w:rsid w:val="009664F8"/>
    <w:rsid w:val="009673FE"/>
    <w:rsid w:val="00970BCC"/>
    <w:rsid w:val="00975671"/>
    <w:rsid w:val="00976098"/>
    <w:rsid w:val="009802BE"/>
    <w:rsid w:val="00982208"/>
    <w:rsid w:val="00986462"/>
    <w:rsid w:val="00991903"/>
    <w:rsid w:val="009A0036"/>
    <w:rsid w:val="009A368A"/>
    <w:rsid w:val="009A4A56"/>
    <w:rsid w:val="009B0448"/>
    <w:rsid w:val="009B1E41"/>
    <w:rsid w:val="009B48B1"/>
    <w:rsid w:val="009B54BE"/>
    <w:rsid w:val="009B72DD"/>
    <w:rsid w:val="009C295E"/>
    <w:rsid w:val="009C2DBF"/>
    <w:rsid w:val="009C4906"/>
    <w:rsid w:val="009C5C9B"/>
    <w:rsid w:val="009C78FC"/>
    <w:rsid w:val="009D1784"/>
    <w:rsid w:val="009D5CB0"/>
    <w:rsid w:val="009D728F"/>
    <w:rsid w:val="009D7A05"/>
    <w:rsid w:val="009E06C6"/>
    <w:rsid w:val="009E2954"/>
    <w:rsid w:val="009E4B9A"/>
    <w:rsid w:val="009E5E83"/>
    <w:rsid w:val="009E72DF"/>
    <w:rsid w:val="009F06CC"/>
    <w:rsid w:val="009F24DC"/>
    <w:rsid w:val="009F5C18"/>
    <w:rsid w:val="00A00BDA"/>
    <w:rsid w:val="00A01F70"/>
    <w:rsid w:val="00A03C35"/>
    <w:rsid w:val="00A048F8"/>
    <w:rsid w:val="00A07686"/>
    <w:rsid w:val="00A11332"/>
    <w:rsid w:val="00A114DC"/>
    <w:rsid w:val="00A13B33"/>
    <w:rsid w:val="00A14242"/>
    <w:rsid w:val="00A17457"/>
    <w:rsid w:val="00A17E70"/>
    <w:rsid w:val="00A24AE2"/>
    <w:rsid w:val="00A30F0D"/>
    <w:rsid w:val="00A3386A"/>
    <w:rsid w:val="00A36A83"/>
    <w:rsid w:val="00A42DEC"/>
    <w:rsid w:val="00A4453E"/>
    <w:rsid w:val="00A44B72"/>
    <w:rsid w:val="00A45192"/>
    <w:rsid w:val="00A4691C"/>
    <w:rsid w:val="00A50BCF"/>
    <w:rsid w:val="00A514FF"/>
    <w:rsid w:val="00A52D60"/>
    <w:rsid w:val="00A53E10"/>
    <w:rsid w:val="00A54A2D"/>
    <w:rsid w:val="00A64BE0"/>
    <w:rsid w:val="00A67406"/>
    <w:rsid w:val="00A707D3"/>
    <w:rsid w:val="00A71D02"/>
    <w:rsid w:val="00A7204D"/>
    <w:rsid w:val="00A72AFE"/>
    <w:rsid w:val="00A75FD5"/>
    <w:rsid w:val="00A77E35"/>
    <w:rsid w:val="00A80226"/>
    <w:rsid w:val="00A81A7B"/>
    <w:rsid w:val="00A81B22"/>
    <w:rsid w:val="00A81B3F"/>
    <w:rsid w:val="00A82942"/>
    <w:rsid w:val="00A83182"/>
    <w:rsid w:val="00A871B2"/>
    <w:rsid w:val="00A873BC"/>
    <w:rsid w:val="00A90AD3"/>
    <w:rsid w:val="00A91B24"/>
    <w:rsid w:val="00AA18ED"/>
    <w:rsid w:val="00AA5086"/>
    <w:rsid w:val="00AB0BD1"/>
    <w:rsid w:val="00AB1DDC"/>
    <w:rsid w:val="00AB44F8"/>
    <w:rsid w:val="00AC0470"/>
    <w:rsid w:val="00AD0426"/>
    <w:rsid w:val="00AD2DC1"/>
    <w:rsid w:val="00AD3754"/>
    <w:rsid w:val="00AD6765"/>
    <w:rsid w:val="00AE0244"/>
    <w:rsid w:val="00AE47F4"/>
    <w:rsid w:val="00AE48E4"/>
    <w:rsid w:val="00AE4B09"/>
    <w:rsid w:val="00AE7654"/>
    <w:rsid w:val="00AF0461"/>
    <w:rsid w:val="00AF0C62"/>
    <w:rsid w:val="00AF52AC"/>
    <w:rsid w:val="00AF5FFE"/>
    <w:rsid w:val="00AF7DA4"/>
    <w:rsid w:val="00B02B7E"/>
    <w:rsid w:val="00B03605"/>
    <w:rsid w:val="00B04356"/>
    <w:rsid w:val="00B06343"/>
    <w:rsid w:val="00B064EE"/>
    <w:rsid w:val="00B06915"/>
    <w:rsid w:val="00B073E2"/>
    <w:rsid w:val="00B100EA"/>
    <w:rsid w:val="00B106AB"/>
    <w:rsid w:val="00B13BEA"/>
    <w:rsid w:val="00B15FDB"/>
    <w:rsid w:val="00B17A98"/>
    <w:rsid w:val="00B20071"/>
    <w:rsid w:val="00B241D0"/>
    <w:rsid w:val="00B25219"/>
    <w:rsid w:val="00B26AD6"/>
    <w:rsid w:val="00B27106"/>
    <w:rsid w:val="00B278AA"/>
    <w:rsid w:val="00B30D10"/>
    <w:rsid w:val="00B3351C"/>
    <w:rsid w:val="00B36EA4"/>
    <w:rsid w:val="00B376E6"/>
    <w:rsid w:val="00B40ACD"/>
    <w:rsid w:val="00B42FA6"/>
    <w:rsid w:val="00B43A83"/>
    <w:rsid w:val="00B43F40"/>
    <w:rsid w:val="00B4646D"/>
    <w:rsid w:val="00B47339"/>
    <w:rsid w:val="00B5326E"/>
    <w:rsid w:val="00B5386A"/>
    <w:rsid w:val="00B53C4E"/>
    <w:rsid w:val="00B62DC9"/>
    <w:rsid w:val="00B6713C"/>
    <w:rsid w:val="00B70C33"/>
    <w:rsid w:val="00B70CBE"/>
    <w:rsid w:val="00B734BC"/>
    <w:rsid w:val="00B75B31"/>
    <w:rsid w:val="00B77459"/>
    <w:rsid w:val="00B82E5D"/>
    <w:rsid w:val="00B852C0"/>
    <w:rsid w:val="00B87174"/>
    <w:rsid w:val="00B915A6"/>
    <w:rsid w:val="00BA48DF"/>
    <w:rsid w:val="00BA5CE2"/>
    <w:rsid w:val="00BB3C85"/>
    <w:rsid w:val="00BB7B45"/>
    <w:rsid w:val="00BD4633"/>
    <w:rsid w:val="00BD4CB3"/>
    <w:rsid w:val="00BD5B0D"/>
    <w:rsid w:val="00BD5C3F"/>
    <w:rsid w:val="00BE4F58"/>
    <w:rsid w:val="00BE5453"/>
    <w:rsid w:val="00BE559A"/>
    <w:rsid w:val="00BE7227"/>
    <w:rsid w:val="00BF052C"/>
    <w:rsid w:val="00C02BA2"/>
    <w:rsid w:val="00C03531"/>
    <w:rsid w:val="00C04A7E"/>
    <w:rsid w:val="00C11E5D"/>
    <w:rsid w:val="00C167C1"/>
    <w:rsid w:val="00C27905"/>
    <w:rsid w:val="00C27B52"/>
    <w:rsid w:val="00C27E04"/>
    <w:rsid w:val="00C322A5"/>
    <w:rsid w:val="00C3358D"/>
    <w:rsid w:val="00C336B7"/>
    <w:rsid w:val="00C42821"/>
    <w:rsid w:val="00C44AB8"/>
    <w:rsid w:val="00C47A7F"/>
    <w:rsid w:val="00C52CCA"/>
    <w:rsid w:val="00C5399E"/>
    <w:rsid w:val="00C57C9D"/>
    <w:rsid w:val="00C6208A"/>
    <w:rsid w:val="00C621D5"/>
    <w:rsid w:val="00C63D68"/>
    <w:rsid w:val="00C64832"/>
    <w:rsid w:val="00C84F31"/>
    <w:rsid w:val="00C85E78"/>
    <w:rsid w:val="00C87275"/>
    <w:rsid w:val="00C94B2B"/>
    <w:rsid w:val="00CA0F0A"/>
    <w:rsid w:val="00CA3894"/>
    <w:rsid w:val="00CA4FB8"/>
    <w:rsid w:val="00CA56C8"/>
    <w:rsid w:val="00CB00A4"/>
    <w:rsid w:val="00CB18B3"/>
    <w:rsid w:val="00CB24A5"/>
    <w:rsid w:val="00CB38F8"/>
    <w:rsid w:val="00CB3B46"/>
    <w:rsid w:val="00CB5624"/>
    <w:rsid w:val="00CB7298"/>
    <w:rsid w:val="00CB7C3E"/>
    <w:rsid w:val="00CC42F1"/>
    <w:rsid w:val="00CD303B"/>
    <w:rsid w:val="00CD59F5"/>
    <w:rsid w:val="00CD7E59"/>
    <w:rsid w:val="00CE5D5D"/>
    <w:rsid w:val="00CE7EEC"/>
    <w:rsid w:val="00CF12AE"/>
    <w:rsid w:val="00CF3AF1"/>
    <w:rsid w:val="00CF43FC"/>
    <w:rsid w:val="00CF6F38"/>
    <w:rsid w:val="00CF718C"/>
    <w:rsid w:val="00D0580A"/>
    <w:rsid w:val="00D05EE0"/>
    <w:rsid w:val="00D06DF3"/>
    <w:rsid w:val="00D079E5"/>
    <w:rsid w:val="00D10251"/>
    <w:rsid w:val="00D12053"/>
    <w:rsid w:val="00D17027"/>
    <w:rsid w:val="00D17F16"/>
    <w:rsid w:val="00D21761"/>
    <w:rsid w:val="00D237DA"/>
    <w:rsid w:val="00D27C95"/>
    <w:rsid w:val="00D306E4"/>
    <w:rsid w:val="00D31D99"/>
    <w:rsid w:val="00D36606"/>
    <w:rsid w:val="00D368EE"/>
    <w:rsid w:val="00D37317"/>
    <w:rsid w:val="00D44004"/>
    <w:rsid w:val="00D4534D"/>
    <w:rsid w:val="00D529DD"/>
    <w:rsid w:val="00D53A7F"/>
    <w:rsid w:val="00D57286"/>
    <w:rsid w:val="00D57D3C"/>
    <w:rsid w:val="00D60DDA"/>
    <w:rsid w:val="00D617CF"/>
    <w:rsid w:val="00D625E8"/>
    <w:rsid w:val="00D64643"/>
    <w:rsid w:val="00D657AF"/>
    <w:rsid w:val="00D73678"/>
    <w:rsid w:val="00D753EA"/>
    <w:rsid w:val="00D75418"/>
    <w:rsid w:val="00D77FA6"/>
    <w:rsid w:val="00D82C8B"/>
    <w:rsid w:val="00D83226"/>
    <w:rsid w:val="00D83423"/>
    <w:rsid w:val="00D83C84"/>
    <w:rsid w:val="00D95827"/>
    <w:rsid w:val="00D95E2D"/>
    <w:rsid w:val="00D97673"/>
    <w:rsid w:val="00DA290F"/>
    <w:rsid w:val="00DA31B3"/>
    <w:rsid w:val="00DA5377"/>
    <w:rsid w:val="00DA6BAA"/>
    <w:rsid w:val="00DA7BF4"/>
    <w:rsid w:val="00DB052B"/>
    <w:rsid w:val="00DB5EB1"/>
    <w:rsid w:val="00DC2442"/>
    <w:rsid w:val="00DD4803"/>
    <w:rsid w:val="00DD6A26"/>
    <w:rsid w:val="00DE171F"/>
    <w:rsid w:val="00DE32C5"/>
    <w:rsid w:val="00DE3787"/>
    <w:rsid w:val="00DE5F91"/>
    <w:rsid w:val="00DE7F8A"/>
    <w:rsid w:val="00DF01BE"/>
    <w:rsid w:val="00DF1A64"/>
    <w:rsid w:val="00DF3F32"/>
    <w:rsid w:val="00E00931"/>
    <w:rsid w:val="00E018F7"/>
    <w:rsid w:val="00E01A60"/>
    <w:rsid w:val="00E01FD0"/>
    <w:rsid w:val="00E101FF"/>
    <w:rsid w:val="00E111E2"/>
    <w:rsid w:val="00E123C9"/>
    <w:rsid w:val="00E13450"/>
    <w:rsid w:val="00E142E0"/>
    <w:rsid w:val="00E16DCD"/>
    <w:rsid w:val="00E31C14"/>
    <w:rsid w:val="00E360E9"/>
    <w:rsid w:val="00E368FB"/>
    <w:rsid w:val="00E4425C"/>
    <w:rsid w:val="00E44760"/>
    <w:rsid w:val="00E46215"/>
    <w:rsid w:val="00E46968"/>
    <w:rsid w:val="00E503EC"/>
    <w:rsid w:val="00E53FB1"/>
    <w:rsid w:val="00E56853"/>
    <w:rsid w:val="00E60D5D"/>
    <w:rsid w:val="00E6574C"/>
    <w:rsid w:val="00E70C41"/>
    <w:rsid w:val="00E74D3A"/>
    <w:rsid w:val="00E81EA9"/>
    <w:rsid w:val="00E85C53"/>
    <w:rsid w:val="00E92A36"/>
    <w:rsid w:val="00E92FCD"/>
    <w:rsid w:val="00E9371D"/>
    <w:rsid w:val="00EA4AE2"/>
    <w:rsid w:val="00EA5F21"/>
    <w:rsid w:val="00EB0031"/>
    <w:rsid w:val="00EB0560"/>
    <w:rsid w:val="00EB0A09"/>
    <w:rsid w:val="00EC14F7"/>
    <w:rsid w:val="00EC15C3"/>
    <w:rsid w:val="00EC173D"/>
    <w:rsid w:val="00EC1E32"/>
    <w:rsid w:val="00EC2310"/>
    <w:rsid w:val="00ED11EE"/>
    <w:rsid w:val="00ED2856"/>
    <w:rsid w:val="00ED36F8"/>
    <w:rsid w:val="00EE0C21"/>
    <w:rsid w:val="00EE0C39"/>
    <w:rsid w:val="00EE2ED4"/>
    <w:rsid w:val="00EE3843"/>
    <w:rsid w:val="00EE6F1F"/>
    <w:rsid w:val="00EE7A4E"/>
    <w:rsid w:val="00EF0E48"/>
    <w:rsid w:val="00EF107C"/>
    <w:rsid w:val="00EF10D4"/>
    <w:rsid w:val="00EF409F"/>
    <w:rsid w:val="00EF44D8"/>
    <w:rsid w:val="00EF70B0"/>
    <w:rsid w:val="00F0288E"/>
    <w:rsid w:val="00F061C4"/>
    <w:rsid w:val="00F15C76"/>
    <w:rsid w:val="00F16566"/>
    <w:rsid w:val="00F20090"/>
    <w:rsid w:val="00F218C2"/>
    <w:rsid w:val="00F22462"/>
    <w:rsid w:val="00F24264"/>
    <w:rsid w:val="00F25B4A"/>
    <w:rsid w:val="00F2701B"/>
    <w:rsid w:val="00F2704C"/>
    <w:rsid w:val="00F277D1"/>
    <w:rsid w:val="00F308F4"/>
    <w:rsid w:val="00F41842"/>
    <w:rsid w:val="00F447D9"/>
    <w:rsid w:val="00F458AC"/>
    <w:rsid w:val="00F45CB2"/>
    <w:rsid w:val="00F461B6"/>
    <w:rsid w:val="00F47609"/>
    <w:rsid w:val="00F5293F"/>
    <w:rsid w:val="00F54980"/>
    <w:rsid w:val="00F566B5"/>
    <w:rsid w:val="00F57285"/>
    <w:rsid w:val="00F5785D"/>
    <w:rsid w:val="00F57ADB"/>
    <w:rsid w:val="00F63915"/>
    <w:rsid w:val="00F671F6"/>
    <w:rsid w:val="00F67857"/>
    <w:rsid w:val="00F71934"/>
    <w:rsid w:val="00F7229B"/>
    <w:rsid w:val="00F72B14"/>
    <w:rsid w:val="00F73C6F"/>
    <w:rsid w:val="00F81545"/>
    <w:rsid w:val="00F81EBE"/>
    <w:rsid w:val="00F82466"/>
    <w:rsid w:val="00F83042"/>
    <w:rsid w:val="00F854BE"/>
    <w:rsid w:val="00F86342"/>
    <w:rsid w:val="00F93753"/>
    <w:rsid w:val="00F96354"/>
    <w:rsid w:val="00FA0951"/>
    <w:rsid w:val="00FA257D"/>
    <w:rsid w:val="00FA2FA4"/>
    <w:rsid w:val="00FA3E16"/>
    <w:rsid w:val="00FA4B7C"/>
    <w:rsid w:val="00FA4F58"/>
    <w:rsid w:val="00FA68BC"/>
    <w:rsid w:val="00FB35DB"/>
    <w:rsid w:val="00FB3CE9"/>
    <w:rsid w:val="00FB4C0B"/>
    <w:rsid w:val="00FC39B7"/>
    <w:rsid w:val="00FC62FE"/>
    <w:rsid w:val="00FD10FD"/>
    <w:rsid w:val="00FD1DE9"/>
    <w:rsid w:val="00FD2A6C"/>
    <w:rsid w:val="00FD59C4"/>
    <w:rsid w:val="00FE0343"/>
    <w:rsid w:val="00FE19F9"/>
    <w:rsid w:val="00FE686E"/>
    <w:rsid w:val="00FF2289"/>
    <w:rsid w:val="00FF301F"/>
    <w:rsid w:val="00FF5F92"/>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silver"/>
    </o:shapedefaults>
    <o:shapelayout v:ext="edit">
      <o:idmap v:ext="edit" data="1"/>
    </o:shapelayout>
  </w:shapeDefaults>
  <w:decimalSymbol w:val=","/>
  <w:listSeparator w:val=";"/>
  <w14:docId w14:val="61365070"/>
  <w15:docId w15:val="{79B54B9B-7FA8-4810-8AF9-BA514E5C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Briefb Normaltext"/>
    <w:qFormat/>
    <w:rsid w:val="00833278"/>
    <w:pPr>
      <w:spacing w:line="260" w:lineRule="exact"/>
    </w:pPr>
    <w:rPr>
      <w:rFonts w:ascii="Arial" w:hAnsi="Arial"/>
      <w:sz w:val="22"/>
    </w:rPr>
  </w:style>
  <w:style w:type="paragraph" w:styleId="berschrift1">
    <w:name w:val="heading 1"/>
    <w:basedOn w:val="Standard"/>
    <w:next w:val="Standard"/>
    <w:link w:val="berschrift1Zchn"/>
    <w:qFormat/>
    <w:rsid w:val="004936A7"/>
    <w:pPr>
      <w:keepNext/>
      <w:spacing w:before="240" w:after="60"/>
      <w:ind w:left="360" w:hanging="360"/>
      <w:outlineLvl w:val="0"/>
    </w:pPr>
    <w:rPr>
      <w:rFonts w:cs="Arial"/>
      <w:b/>
      <w:bCs/>
      <w:kern w:val="32"/>
      <w:sz w:val="24"/>
      <w:szCs w:val="24"/>
    </w:rPr>
  </w:style>
  <w:style w:type="paragraph" w:styleId="berschrift2">
    <w:name w:val="heading 2"/>
    <w:basedOn w:val="Standard"/>
    <w:next w:val="Standard"/>
    <w:link w:val="berschrift2Zchn"/>
    <w:unhideWhenUsed/>
    <w:qFormat/>
    <w:rsid w:val="002D212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qFormat/>
    <w:rsid w:val="002D2129"/>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nhideWhenUsed/>
    <w:qFormat/>
    <w:rsid w:val="004936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bFensteradresse">
    <w:name w:val="Briefb Fensteradresse"/>
    <w:basedOn w:val="Standard"/>
    <w:rsid w:val="00CC42F1"/>
    <w:pPr>
      <w:tabs>
        <w:tab w:val="left" w:pos="1021"/>
      </w:tabs>
    </w:pPr>
  </w:style>
  <w:style w:type="table" w:styleId="Tabellenraster">
    <w:name w:val="Table Grid"/>
    <w:aliases w:val="Tablegrid"/>
    <w:basedOn w:val="NormaleTabelle"/>
    <w:rsid w:val="00CC42F1"/>
    <w:pPr>
      <w:tabs>
        <w:tab w:val="left" w:pos="1021"/>
      </w:tabs>
      <w:spacing w:line="255" w:lineRule="atLeast"/>
    </w:pPr>
    <w:rPr>
      <w:rFonts w:ascii="Arial" w:hAnsi="Arial"/>
    </w:rPr>
    <w:tblPr/>
  </w:style>
  <w:style w:type="paragraph" w:styleId="Kopfzeile">
    <w:name w:val="header"/>
    <w:basedOn w:val="Standard"/>
    <w:rsid w:val="00CC42F1"/>
    <w:pPr>
      <w:tabs>
        <w:tab w:val="center" w:pos="4536"/>
        <w:tab w:val="right" w:pos="9072"/>
      </w:tabs>
    </w:pPr>
  </w:style>
  <w:style w:type="paragraph" w:styleId="Fuzeile">
    <w:name w:val="footer"/>
    <w:basedOn w:val="Standard"/>
    <w:rsid w:val="00CC42F1"/>
    <w:pPr>
      <w:tabs>
        <w:tab w:val="center" w:pos="4536"/>
        <w:tab w:val="right" w:pos="9072"/>
      </w:tabs>
    </w:pPr>
  </w:style>
  <w:style w:type="paragraph" w:styleId="Sprechblasentext">
    <w:name w:val="Balloon Text"/>
    <w:basedOn w:val="Standard"/>
    <w:semiHidden/>
    <w:rsid w:val="00230F74"/>
    <w:rPr>
      <w:rFonts w:ascii="Tahoma" w:hAnsi="Tahoma" w:cs="Tahoma"/>
      <w:sz w:val="16"/>
      <w:szCs w:val="16"/>
    </w:rPr>
  </w:style>
  <w:style w:type="character" w:styleId="Hyperlink">
    <w:name w:val="Hyperlink"/>
    <w:rsid w:val="00330657"/>
    <w:rPr>
      <w:color w:val="0000FF"/>
      <w:u w:val="single"/>
    </w:rPr>
  </w:style>
  <w:style w:type="character" w:styleId="Seitenzahl">
    <w:name w:val="page number"/>
    <w:basedOn w:val="Absatz-Standardschriftart"/>
    <w:rsid w:val="004208D7"/>
  </w:style>
  <w:style w:type="paragraph" w:customStyle="1" w:styleId="session">
    <w:name w:val="session"/>
    <w:basedOn w:val="Standard"/>
    <w:rsid w:val="00131C5C"/>
    <w:pPr>
      <w:spacing w:line="240" w:lineRule="auto"/>
    </w:pPr>
  </w:style>
  <w:style w:type="paragraph" w:styleId="Listenabsatz">
    <w:name w:val="List Paragraph"/>
    <w:basedOn w:val="Standard"/>
    <w:uiPriority w:val="34"/>
    <w:qFormat/>
    <w:rsid w:val="002368C3"/>
    <w:pPr>
      <w:ind w:left="708"/>
    </w:pPr>
  </w:style>
  <w:style w:type="character" w:customStyle="1" w:styleId="berschrift2Zchn">
    <w:name w:val="Überschrift 2 Zchn"/>
    <w:link w:val="berschrift2"/>
    <w:rsid w:val="002D2129"/>
    <w:rPr>
      <w:rFonts w:ascii="Cambria" w:eastAsia="Times New Roman" w:hAnsi="Cambria" w:cs="Times New Roman"/>
      <w:b/>
      <w:bCs/>
      <w:i/>
      <w:iCs/>
      <w:sz w:val="28"/>
      <w:szCs w:val="28"/>
    </w:rPr>
  </w:style>
  <w:style w:type="character" w:customStyle="1" w:styleId="berschrift3Zchn">
    <w:name w:val="Überschrift 3 Zchn"/>
    <w:link w:val="berschrift3"/>
    <w:rsid w:val="002D2129"/>
    <w:rPr>
      <w:rFonts w:ascii="Cambria" w:eastAsia="Times New Roman" w:hAnsi="Cambria" w:cs="Times New Roman"/>
      <w:b/>
      <w:bCs/>
      <w:sz w:val="26"/>
      <w:szCs w:val="26"/>
    </w:rPr>
  </w:style>
  <w:style w:type="character" w:styleId="Kommentarzeichen">
    <w:name w:val="annotation reference"/>
    <w:uiPriority w:val="99"/>
    <w:unhideWhenUsed/>
    <w:rsid w:val="004568E7"/>
    <w:rPr>
      <w:sz w:val="16"/>
      <w:szCs w:val="16"/>
    </w:rPr>
  </w:style>
  <w:style w:type="paragraph" w:styleId="Kommentartext">
    <w:name w:val="annotation text"/>
    <w:basedOn w:val="Standard"/>
    <w:link w:val="KommentartextZchn"/>
    <w:uiPriority w:val="99"/>
    <w:unhideWhenUsed/>
    <w:rsid w:val="004568E7"/>
    <w:pPr>
      <w:spacing w:line="240" w:lineRule="auto"/>
    </w:pPr>
    <w:rPr>
      <w:rFonts w:cs="Arial"/>
      <w:sz w:val="20"/>
    </w:rPr>
  </w:style>
  <w:style w:type="character" w:customStyle="1" w:styleId="KommentartextZchn">
    <w:name w:val="Kommentartext Zchn"/>
    <w:link w:val="Kommentartext"/>
    <w:uiPriority w:val="99"/>
    <w:rsid w:val="004568E7"/>
    <w:rPr>
      <w:rFonts w:ascii="Arial" w:hAnsi="Arial" w:cs="Arial"/>
    </w:rPr>
  </w:style>
  <w:style w:type="character" w:styleId="BesuchterLink">
    <w:name w:val="FollowedHyperlink"/>
    <w:rsid w:val="00B70C33"/>
    <w:rPr>
      <w:color w:val="800080"/>
      <w:u w:val="single"/>
    </w:rPr>
  </w:style>
  <w:style w:type="table" w:customStyle="1" w:styleId="Tabellenraster1">
    <w:name w:val="Tabellenraster1"/>
    <w:basedOn w:val="NormaleTabelle"/>
    <w:next w:val="Tabellenraster"/>
    <w:rsid w:val="0021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4936A7"/>
    <w:rPr>
      <w:rFonts w:ascii="Arial" w:hAnsi="Arial" w:cs="Arial"/>
      <w:b/>
      <w:bCs/>
      <w:kern w:val="32"/>
      <w:sz w:val="24"/>
      <w:szCs w:val="24"/>
    </w:rPr>
  </w:style>
  <w:style w:type="character" w:customStyle="1" w:styleId="berschrift4Zchn">
    <w:name w:val="Überschrift 4 Zchn"/>
    <w:basedOn w:val="Absatz-Standardschriftart"/>
    <w:link w:val="berschrift4"/>
    <w:rsid w:val="004936A7"/>
    <w:rPr>
      <w:rFonts w:asciiTheme="majorHAnsi" w:eastAsiaTheme="majorEastAsia" w:hAnsiTheme="majorHAnsi" w:cstheme="majorBidi"/>
      <w:b/>
      <w:bCs/>
      <w:i/>
      <w:iCs/>
      <w:color w:val="4F81BD" w:themeColor="accent1"/>
      <w:sz w:val="22"/>
    </w:rPr>
  </w:style>
  <w:style w:type="paragraph" w:styleId="Kommentarthema">
    <w:name w:val="annotation subject"/>
    <w:basedOn w:val="Kommentartext"/>
    <w:next w:val="Kommentartext"/>
    <w:link w:val="KommentarthemaZchn"/>
    <w:rsid w:val="000D26B4"/>
    <w:rPr>
      <w:rFonts w:cs="Times New Roman"/>
      <w:b/>
      <w:bCs/>
    </w:rPr>
  </w:style>
  <w:style w:type="character" w:customStyle="1" w:styleId="KommentarthemaZchn">
    <w:name w:val="Kommentarthema Zchn"/>
    <w:basedOn w:val="KommentartextZchn"/>
    <w:link w:val="Kommentarthema"/>
    <w:rsid w:val="000D26B4"/>
    <w:rPr>
      <w:rFonts w:ascii="Arial" w:hAnsi="Arial" w:cs="Arial"/>
      <w:b/>
      <w:bCs/>
    </w:rPr>
  </w:style>
  <w:style w:type="paragraph" w:styleId="StandardWeb">
    <w:name w:val="Normal (Web)"/>
    <w:basedOn w:val="Standard"/>
    <w:uiPriority w:val="99"/>
    <w:semiHidden/>
    <w:unhideWhenUsed/>
    <w:rsid w:val="00FF2289"/>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5968">
      <w:bodyDiv w:val="1"/>
      <w:marLeft w:val="0"/>
      <w:marRight w:val="0"/>
      <w:marTop w:val="0"/>
      <w:marBottom w:val="0"/>
      <w:divBdr>
        <w:top w:val="none" w:sz="0" w:space="0" w:color="auto"/>
        <w:left w:val="none" w:sz="0" w:space="0" w:color="auto"/>
        <w:bottom w:val="none" w:sz="0" w:space="0" w:color="auto"/>
        <w:right w:val="none" w:sz="0" w:space="0" w:color="auto"/>
      </w:divBdr>
    </w:div>
    <w:div w:id="207298941">
      <w:bodyDiv w:val="1"/>
      <w:marLeft w:val="0"/>
      <w:marRight w:val="0"/>
      <w:marTop w:val="0"/>
      <w:marBottom w:val="0"/>
      <w:divBdr>
        <w:top w:val="none" w:sz="0" w:space="0" w:color="auto"/>
        <w:left w:val="none" w:sz="0" w:space="0" w:color="auto"/>
        <w:bottom w:val="none" w:sz="0" w:space="0" w:color="auto"/>
        <w:right w:val="none" w:sz="0" w:space="0" w:color="auto"/>
      </w:divBdr>
    </w:div>
    <w:div w:id="757599243">
      <w:bodyDiv w:val="1"/>
      <w:marLeft w:val="0"/>
      <w:marRight w:val="0"/>
      <w:marTop w:val="0"/>
      <w:marBottom w:val="0"/>
      <w:divBdr>
        <w:top w:val="none" w:sz="0" w:space="0" w:color="auto"/>
        <w:left w:val="none" w:sz="0" w:space="0" w:color="auto"/>
        <w:bottom w:val="none" w:sz="0" w:space="0" w:color="auto"/>
        <w:right w:val="none" w:sz="0" w:space="0" w:color="auto"/>
      </w:divBdr>
    </w:div>
    <w:div w:id="869294982">
      <w:bodyDiv w:val="1"/>
      <w:marLeft w:val="0"/>
      <w:marRight w:val="0"/>
      <w:marTop w:val="0"/>
      <w:marBottom w:val="0"/>
      <w:divBdr>
        <w:top w:val="none" w:sz="0" w:space="0" w:color="auto"/>
        <w:left w:val="none" w:sz="0" w:space="0" w:color="auto"/>
        <w:bottom w:val="none" w:sz="0" w:space="0" w:color="auto"/>
        <w:right w:val="none" w:sz="0" w:space="0" w:color="auto"/>
      </w:divBdr>
    </w:div>
    <w:div w:id="1111626296">
      <w:bodyDiv w:val="1"/>
      <w:marLeft w:val="0"/>
      <w:marRight w:val="0"/>
      <w:marTop w:val="0"/>
      <w:marBottom w:val="0"/>
      <w:divBdr>
        <w:top w:val="none" w:sz="0" w:space="0" w:color="auto"/>
        <w:left w:val="none" w:sz="0" w:space="0" w:color="auto"/>
        <w:bottom w:val="none" w:sz="0" w:space="0" w:color="auto"/>
        <w:right w:val="none" w:sz="0" w:space="0" w:color="auto"/>
      </w:divBdr>
    </w:div>
    <w:div w:id="15971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bayern.de/dsf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bay-innovationsstiftung.de" TargetMode="External"/><Relationship Id="rId4" Type="http://schemas.openxmlformats.org/officeDocument/2006/relationships/settings" Target="settings.xml"/><Relationship Id="rId9" Type="http://schemas.openxmlformats.org/officeDocument/2006/relationships/hyperlink" Target="http://www.bay-innovationsstiftung.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info@bay-innovationsstiftung.de" TargetMode="External"/><Relationship Id="rId1" Type="http://schemas.openxmlformats.org/officeDocument/2006/relationships/hyperlink" Target="http://www.bay-innovationsstiftu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nstef\Local%20Settings\Temporary%20Internet%20Files\OLKD\stiftung_brief%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E239-37EA-42FF-BDC2-B4EDD1A4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stiftung_brief (3)</Template>
  <TotalTime>0</TotalTime>
  <Pages>3</Pages>
  <Words>719</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Innovationsstiftung Bayerische Kommune</vt:lpstr>
    </vt:vector>
  </TitlesOfParts>
  <Company>Increon</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Innovationsstiftung Bayerische Kommune</dc:title>
  <dc:creator>kunstef</dc:creator>
  <cp:lastModifiedBy>Pöppl Korinna - Vorstandsbüro</cp:lastModifiedBy>
  <cp:revision>43</cp:revision>
  <cp:lastPrinted>2019-11-29T10:02:00Z</cp:lastPrinted>
  <dcterms:created xsi:type="dcterms:W3CDTF">2018-04-03T14:49:00Z</dcterms:created>
  <dcterms:modified xsi:type="dcterms:W3CDTF">2021-03-12T08:08:00Z</dcterms:modified>
</cp:coreProperties>
</file>